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93" w:type="dxa"/>
        <w:tblLook w:val="01E0" w:firstRow="1" w:lastRow="1" w:firstColumn="1" w:lastColumn="1" w:noHBand="0" w:noVBand="0"/>
      </w:tblPr>
      <w:tblGrid>
        <w:gridCol w:w="2351"/>
        <w:gridCol w:w="4176"/>
        <w:gridCol w:w="3666"/>
      </w:tblGrid>
      <w:tr w:rsidR="00E97411" w:rsidRPr="00E8434E" w:rsidTr="00E97411">
        <w:trPr>
          <w:trHeight w:val="2127"/>
        </w:trPr>
        <w:tc>
          <w:tcPr>
            <w:tcW w:w="2413" w:type="dxa"/>
          </w:tcPr>
          <w:p w:rsidR="00900909" w:rsidRPr="00E8434E" w:rsidRDefault="00E97411" w:rsidP="00E8434E">
            <w:pPr>
              <w:pStyle w:val="Header"/>
              <w:jc w:val="center"/>
              <w:rPr>
                <w:i/>
              </w:rPr>
            </w:pPr>
            <w:bookmarkStart w:id="0" w:name="OLE_LINK1"/>
            <w:bookmarkStart w:id="1" w:name="OLE_LINK2"/>
            <w:bookmarkStart w:id="2" w:name="_GoBack"/>
            <w:bookmarkEnd w:id="2"/>
            <w:r w:rsidRPr="00E97411">
              <w:rPr>
                <w:i/>
                <w:noProof/>
              </w:rPr>
              <w:drawing>
                <wp:inline distT="0" distB="0" distL="0" distR="0">
                  <wp:extent cx="1114425" cy="138155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6131" cy="1396064"/>
                          </a:xfrm>
                          <a:prstGeom prst="rect">
                            <a:avLst/>
                          </a:prstGeom>
                          <a:noFill/>
                          <a:ln>
                            <a:noFill/>
                          </a:ln>
                        </pic:spPr>
                      </pic:pic>
                    </a:graphicData>
                  </a:graphic>
                </wp:inline>
              </w:drawing>
            </w:r>
          </w:p>
        </w:tc>
        <w:tc>
          <w:tcPr>
            <w:tcW w:w="4620" w:type="dxa"/>
          </w:tcPr>
          <w:p w:rsidR="00900909" w:rsidRPr="00C95DC6" w:rsidRDefault="00900909" w:rsidP="00E8434E">
            <w:pPr>
              <w:pStyle w:val="Header"/>
              <w:jc w:val="center"/>
              <w:rPr>
                <w:b/>
                <w:sz w:val="28"/>
                <w:szCs w:val="28"/>
              </w:rPr>
            </w:pPr>
            <w:r w:rsidRPr="00C95DC6">
              <w:rPr>
                <w:b/>
                <w:sz w:val="28"/>
                <w:szCs w:val="28"/>
              </w:rPr>
              <w:t>Yatton Parish Council</w:t>
            </w:r>
          </w:p>
          <w:p w:rsidR="00751C08" w:rsidRDefault="00751C08" w:rsidP="00E8434E">
            <w:pPr>
              <w:pStyle w:val="Header"/>
              <w:jc w:val="center"/>
              <w:rPr>
                <w:sz w:val="20"/>
                <w:szCs w:val="20"/>
              </w:rPr>
            </w:pPr>
            <w:r>
              <w:rPr>
                <w:sz w:val="20"/>
                <w:szCs w:val="20"/>
              </w:rPr>
              <w:t>Hangstones Pavilion,</w:t>
            </w:r>
          </w:p>
          <w:p w:rsidR="00751C08" w:rsidRDefault="00751C08" w:rsidP="00E8434E">
            <w:pPr>
              <w:pStyle w:val="Header"/>
              <w:jc w:val="center"/>
              <w:rPr>
                <w:sz w:val="20"/>
                <w:szCs w:val="20"/>
              </w:rPr>
            </w:pPr>
            <w:r>
              <w:rPr>
                <w:sz w:val="20"/>
                <w:szCs w:val="20"/>
              </w:rPr>
              <w:t>Stowey Road,</w:t>
            </w:r>
          </w:p>
          <w:p w:rsidR="00900909" w:rsidRPr="00C95DC6" w:rsidRDefault="00900909" w:rsidP="00E8434E">
            <w:pPr>
              <w:pStyle w:val="Header"/>
              <w:jc w:val="center"/>
              <w:rPr>
                <w:sz w:val="20"/>
                <w:szCs w:val="20"/>
              </w:rPr>
            </w:pPr>
            <w:r w:rsidRPr="00C95DC6">
              <w:rPr>
                <w:sz w:val="20"/>
                <w:szCs w:val="20"/>
              </w:rPr>
              <w:t>Yatton</w:t>
            </w:r>
          </w:p>
          <w:p w:rsidR="00C84439" w:rsidRPr="00C95DC6" w:rsidRDefault="00C84439" w:rsidP="00E8434E">
            <w:pPr>
              <w:pStyle w:val="Header"/>
              <w:jc w:val="center"/>
              <w:rPr>
                <w:sz w:val="20"/>
                <w:szCs w:val="20"/>
              </w:rPr>
            </w:pPr>
            <w:smartTag w:uri="urn:schemas-microsoft-com:office:smarttags" w:element="place">
              <w:smartTag w:uri="urn:schemas-microsoft-com:office:smarttags" w:element="City">
                <w:r w:rsidRPr="00C95DC6">
                  <w:rPr>
                    <w:sz w:val="20"/>
                    <w:szCs w:val="20"/>
                  </w:rPr>
                  <w:t>Bristol</w:t>
                </w:r>
              </w:smartTag>
            </w:smartTag>
          </w:p>
          <w:p w:rsidR="00900909" w:rsidRPr="00C95DC6" w:rsidRDefault="00900909" w:rsidP="00E8434E">
            <w:pPr>
              <w:pStyle w:val="Header"/>
              <w:jc w:val="center"/>
              <w:rPr>
                <w:sz w:val="20"/>
                <w:szCs w:val="20"/>
              </w:rPr>
            </w:pPr>
            <w:r w:rsidRPr="00C95DC6">
              <w:rPr>
                <w:sz w:val="20"/>
                <w:szCs w:val="20"/>
              </w:rPr>
              <w:t>BS49 4H</w:t>
            </w:r>
            <w:r w:rsidR="00751C08">
              <w:rPr>
                <w:sz w:val="20"/>
                <w:szCs w:val="20"/>
              </w:rPr>
              <w:t>S</w:t>
            </w:r>
          </w:p>
          <w:p w:rsidR="00A227A2" w:rsidRDefault="00900909" w:rsidP="00E8434E">
            <w:pPr>
              <w:pStyle w:val="Header"/>
              <w:jc w:val="center"/>
              <w:rPr>
                <w:sz w:val="20"/>
                <w:szCs w:val="20"/>
              </w:rPr>
            </w:pPr>
            <w:r w:rsidRPr="00C95DC6">
              <w:rPr>
                <w:sz w:val="20"/>
                <w:szCs w:val="20"/>
              </w:rPr>
              <w:t xml:space="preserve">Tel: 01934 </w:t>
            </w:r>
            <w:r w:rsidR="00751C08">
              <w:rPr>
                <w:sz w:val="20"/>
                <w:szCs w:val="20"/>
              </w:rPr>
              <w:t>838971</w:t>
            </w:r>
          </w:p>
          <w:p w:rsidR="00C95DC6" w:rsidRPr="00C95DC6" w:rsidRDefault="00C95DC6" w:rsidP="00E8434E">
            <w:pPr>
              <w:pStyle w:val="Header"/>
              <w:jc w:val="center"/>
              <w:rPr>
                <w:sz w:val="20"/>
                <w:szCs w:val="20"/>
              </w:rPr>
            </w:pPr>
            <w:r>
              <w:rPr>
                <w:sz w:val="20"/>
                <w:szCs w:val="20"/>
              </w:rPr>
              <w:t xml:space="preserve">Email: </w:t>
            </w:r>
            <w:hyperlink r:id="rId8" w:history="1">
              <w:r w:rsidRPr="00F543CD">
                <w:rPr>
                  <w:rStyle w:val="Hyperlink"/>
                  <w:sz w:val="20"/>
                  <w:szCs w:val="20"/>
                </w:rPr>
                <w:t>clerk@yatton-pc.gov.uk</w:t>
              </w:r>
            </w:hyperlink>
            <w:r>
              <w:rPr>
                <w:sz w:val="20"/>
                <w:szCs w:val="20"/>
              </w:rPr>
              <w:t xml:space="preserve"> </w:t>
            </w:r>
          </w:p>
          <w:p w:rsidR="00A227A2" w:rsidRPr="00900909" w:rsidRDefault="00A227A2" w:rsidP="00E8434E">
            <w:pPr>
              <w:pStyle w:val="Header"/>
              <w:jc w:val="center"/>
            </w:pPr>
          </w:p>
        </w:tc>
        <w:tc>
          <w:tcPr>
            <w:tcW w:w="3160" w:type="dxa"/>
          </w:tcPr>
          <w:p w:rsidR="00900909" w:rsidRPr="00E8434E" w:rsidRDefault="00226B2A" w:rsidP="00E8434E">
            <w:pPr>
              <w:pStyle w:val="Header"/>
              <w:jc w:val="center"/>
              <w:rPr>
                <w:b/>
                <w:i/>
                <w:sz w:val="32"/>
                <w:szCs w:val="32"/>
              </w:rPr>
            </w:pPr>
            <w:r w:rsidRPr="00290898">
              <w:rPr>
                <w:b/>
                <w:i/>
                <w:noProof/>
                <w:sz w:val="32"/>
                <w:szCs w:val="32"/>
              </w:rPr>
              <w:drawing>
                <wp:inline distT="0" distB="0" distL="0" distR="0" wp14:anchorId="21170390" wp14:editId="0AF070ED">
                  <wp:extent cx="2185200" cy="907200"/>
                  <wp:effectExtent l="0" t="0" r="5715" b="7620"/>
                  <wp:docPr id="4" name="Picture 4" descr="C:\Users\Clerk_YPC\Desktop\Quality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rk_YPC\Desktop\QualityLogo_Bl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5200" cy="907200"/>
                          </a:xfrm>
                          <a:prstGeom prst="rect">
                            <a:avLst/>
                          </a:prstGeom>
                          <a:noFill/>
                          <a:ln>
                            <a:noFill/>
                          </a:ln>
                        </pic:spPr>
                      </pic:pic>
                    </a:graphicData>
                  </a:graphic>
                </wp:inline>
              </w:drawing>
            </w:r>
          </w:p>
        </w:tc>
      </w:tr>
    </w:tbl>
    <w:p w:rsidR="00342665" w:rsidRDefault="00342665" w:rsidP="00015B71">
      <w:pPr>
        <w:pStyle w:val="Header"/>
        <w:jc w:val="center"/>
      </w:pPr>
    </w:p>
    <w:p w:rsidR="006E096C" w:rsidRDefault="00342665" w:rsidP="006E096C">
      <w:pPr>
        <w:pStyle w:val="BodyText"/>
        <w:jc w:val="center"/>
        <w:rPr>
          <w:i/>
          <w:sz w:val="20"/>
          <w:szCs w:val="20"/>
        </w:rPr>
      </w:pPr>
      <w:r w:rsidRPr="0090693C">
        <w:rPr>
          <w:i/>
          <w:sz w:val="20"/>
          <w:szCs w:val="20"/>
        </w:rPr>
        <w:t xml:space="preserve">OUR </w:t>
      </w:r>
      <w:smartTag w:uri="urn:schemas-microsoft-com:office:smarttags" w:element="place">
        <w:smartTag w:uri="urn:schemas-microsoft-com:office:smarttags" w:element="City">
          <w:r w:rsidRPr="0090693C">
            <w:rPr>
              <w:i/>
              <w:sz w:val="20"/>
              <w:szCs w:val="20"/>
            </w:rPr>
            <w:t>MISSION</w:t>
          </w:r>
        </w:smartTag>
      </w:smartTag>
      <w:r w:rsidRPr="0090693C">
        <w:rPr>
          <w:i/>
          <w:sz w:val="20"/>
          <w:szCs w:val="20"/>
        </w:rPr>
        <w:t>: To ensure the provision of high quality services in our communities of Yatton and Claverham</w:t>
      </w:r>
    </w:p>
    <w:p w:rsidR="00E01CA9" w:rsidRDefault="007A181B" w:rsidP="006E096C">
      <w:pPr>
        <w:pStyle w:val="BodyText"/>
        <w:jc w:val="center"/>
        <w:rPr>
          <w:sz w:val="18"/>
          <w:szCs w:val="18"/>
        </w:rPr>
      </w:pPr>
      <w:r w:rsidRPr="00A11337">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160020</wp:posOffset>
                </wp:positionV>
                <wp:extent cx="5511800" cy="0"/>
                <wp:effectExtent l="9525" t="10160" r="12700" b="88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9734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43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G9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PpNMv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"/>
            </w:pict>
          </mc:Fallback>
        </mc:AlternateContent>
      </w:r>
      <w:bookmarkEnd w:id="0"/>
      <w:bookmarkEnd w:id="1"/>
    </w:p>
    <w:p w:rsidR="00E01CA9" w:rsidRDefault="00E01CA9" w:rsidP="00E01CA9"/>
    <w:p w:rsidR="006E096C" w:rsidRDefault="006E096C" w:rsidP="006E096C">
      <w:pPr>
        <w:pStyle w:val="Default"/>
        <w:rPr>
          <w:b/>
          <w:bCs/>
          <w:sz w:val="28"/>
          <w:szCs w:val="28"/>
        </w:rPr>
      </w:pPr>
      <w:r>
        <w:t xml:space="preserve">                             </w:t>
      </w:r>
      <w:r>
        <w:rPr>
          <w:b/>
          <w:bCs/>
          <w:sz w:val="28"/>
          <w:szCs w:val="28"/>
        </w:rPr>
        <w:t>Health &amp; Safety Policy Statement</w:t>
      </w:r>
    </w:p>
    <w:p w:rsidR="006E096C" w:rsidRDefault="00CE1F45" w:rsidP="006E096C">
      <w:pPr>
        <w:pStyle w:val="Default"/>
        <w:rPr>
          <w:b/>
          <w:bCs/>
        </w:rPr>
      </w:pPr>
      <w:r>
        <w:rPr>
          <w:b/>
          <w:bCs/>
        </w:rPr>
        <w:t xml:space="preserve">                      </w:t>
      </w:r>
      <w:r w:rsidR="006E096C">
        <w:rPr>
          <w:b/>
          <w:bCs/>
        </w:rPr>
        <w:t xml:space="preserve"> A</w:t>
      </w:r>
      <w:r w:rsidR="006E096C" w:rsidRPr="006E096C">
        <w:rPr>
          <w:b/>
          <w:bCs/>
        </w:rPr>
        <w:t>dopted 2015 reviewed June 2017</w:t>
      </w:r>
      <w:r w:rsidR="00D44DBA">
        <w:rPr>
          <w:b/>
          <w:bCs/>
        </w:rPr>
        <w:t>, 2018</w:t>
      </w:r>
      <w:r>
        <w:rPr>
          <w:b/>
          <w:bCs/>
        </w:rPr>
        <w:t>, 2019</w:t>
      </w:r>
      <w:r w:rsidR="006E096C">
        <w:rPr>
          <w:b/>
          <w:bCs/>
        </w:rPr>
        <w:t>.</w:t>
      </w:r>
    </w:p>
    <w:p w:rsidR="00C63B6D" w:rsidRDefault="00C63B6D" w:rsidP="006E096C">
      <w:pPr>
        <w:pStyle w:val="Default"/>
        <w:rPr>
          <w:sz w:val="28"/>
          <w:szCs w:val="28"/>
        </w:rPr>
      </w:pPr>
    </w:p>
    <w:p w:rsidR="006E096C" w:rsidRDefault="006E096C" w:rsidP="006E096C">
      <w:pPr>
        <w:pStyle w:val="Default"/>
        <w:rPr>
          <w:sz w:val="23"/>
          <w:szCs w:val="23"/>
        </w:rPr>
      </w:pPr>
      <w:r>
        <w:rPr>
          <w:sz w:val="23"/>
          <w:szCs w:val="23"/>
        </w:rPr>
        <w:t xml:space="preserve">Yatton Parish Council regards the promotion of occupational health, safety and environmental awareness as a key responsibility for all members and employees. </w:t>
      </w:r>
    </w:p>
    <w:p w:rsidR="006E096C" w:rsidRDefault="006E096C" w:rsidP="006E096C">
      <w:pPr>
        <w:pStyle w:val="Default"/>
        <w:rPr>
          <w:sz w:val="23"/>
          <w:szCs w:val="23"/>
        </w:rPr>
      </w:pPr>
      <w:r>
        <w:rPr>
          <w:sz w:val="23"/>
          <w:szCs w:val="23"/>
        </w:rPr>
        <w:t xml:space="preserve">It is the Parish Council’s policy to take all reasonably practicable measures to prevent personal injury, occupational disease and damage to property. These measures include the protection of the public and others who are on the Parish Council’s premises or in contact with its products. </w:t>
      </w:r>
    </w:p>
    <w:p w:rsidR="006E096C" w:rsidRDefault="006E096C" w:rsidP="006E096C">
      <w:pPr>
        <w:pStyle w:val="Default"/>
        <w:rPr>
          <w:sz w:val="23"/>
          <w:szCs w:val="23"/>
        </w:rPr>
      </w:pPr>
      <w:r>
        <w:rPr>
          <w:sz w:val="23"/>
          <w:szCs w:val="23"/>
        </w:rPr>
        <w:t xml:space="preserve">To ensure this policy is meaningful the Parish Council will use it as a framework for setting and reviewing targets on a Council wide basis. </w:t>
      </w:r>
    </w:p>
    <w:p w:rsidR="006E096C" w:rsidRDefault="006E096C" w:rsidP="006E096C">
      <w:pPr>
        <w:pStyle w:val="Default"/>
        <w:rPr>
          <w:b/>
          <w:bCs/>
          <w:sz w:val="23"/>
          <w:szCs w:val="23"/>
        </w:rPr>
      </w:pPr>
    </w:p>
    <w:p w:rsidR="006E096C" w:rsidRDefault="006E096C" w:rsidP="006E096C">
      <w:pPr>
        <w:pStyle w:val="Default"/>
        <w:rPr>
          <w:b/>
          <w:bCs/>
          <w:sz w:val="23"/>
          <w:szCs w:val="23"/>
        </w:rPr>
      </w:pPr>
      <w:r>
        <w:rPr>
          <w:b/>
          <w:bCs/>
          <w:sz w:val="23"/>
          <w:szCs w:val="23"/>
        </w:rPr>
        <w:t xml:space="preserve">The Parish Council accepts the following responsibilities: </w:t>
      </w:r>
    </w:p>
    <w:p w:rsidR="006E096C" w:rsidRDefault="006E096C" w:rsidP="006E096C">
      <w:pPr>
        <w:pStyle w:val="Default"/>
        <w:rPr>
          <w:sz w:val="23"/>
          <w:szCs w:val="23"/>
        </w:rPr>
      </w:pPr>
      <w:r>
        <w:rPr>
          <w:b/>
          <w:bCs/>
          <w:sz w:val="23"/>
          <w:szCs w:val="23"/>
        </w:rPr>
        <w:t xml:space="preserve">- </w:t>
      </w:r>
      <w:r>
        <w:rPr>
          <w:sz w:val="23"/>
          <w:szCs w:val="23"/>
        </w:rPr>
        <w:t xml:space="preserve">To provide and maintain safe and healthy working conditions taking into account statutory requirements. </w:t>
      </w:r>
    </w:p>
    <w:p w:rsidR="006E096C" w:rsidRDefault="006E096C" w:rsidP="006E096C">
      <w:pPr>
        <w:pStyle w:val="Default"/>
        <w:rPr>
          <w:sz w:val="23"/>
          <w:szCs w:val="23"/>
        </w:rPr>
      </w:pPr>
      <w:r>
        <w:rPr>
          <w:sz w:val="23"/>
          <w:szCs w:val="23"/>
        </w:rPr>
        <w:t xml:space="preserve">- To provide and monitor training which enables employees to perform their work safely and efficiently. </w:t>
      </w:r>
    </w:p>
    <w:p w:rsidR="006E096C" w:rsidRDefault="006E096C" w:rsidP="006E096C">
      <w:pPr>
        <w:pStyle w:val="Default"/>
        <w:rPr>
          <w:sz w:val="23"/>
          <w:szCs w:val="23"/>
        </w:rPr>
      </w:pPr>
      <w:r>
        <w:rPr>
          <w:sz w:val="23"/>
          <w:szCs w:val="23"/>
        </w:rPr>
        <w:t xml:space="preserve">- To provide and maintain all necessary safety devices and protective equipment. </w:t>
      </w:r>
    </w:p>
    <w:p w:rsidR="006E096C" w:rsidRDefault="006E096C" w:rsidP="006E096C">
      <w:pPr>
        <w:pStyle w:val="Default"/>
        <w:rPr>
          <w:sz w:val="23"/>
          <w:szCs w:val="23"/>
        </w:rPr>
      </w:pPr>
      <w:r>
        <w:rPr>
          <w:sz w:val="23"/>
          <w:szCs w:val="23"/>
        </w:rPr>
        <w:t xml:space="preserve">- To give instruction as to when and how to use safety devices and protective equipment and to monitor ongoing appropriate use. </w:t>
      </w:r>
    </w:p>
    <w:p w:rsidR="006E096C" w:rsidRDefault="006E096C" w:rsidP="006E096C">
      <w:pPr>
        <w:pStyle w:val="Default"/>
        <w:rPr>
          <w:sz w:val="23"/>
          <w:szCs w:val="23"/>
        </w:rPr>
      </w:pPr>
      <w:r>
        <w:rPr>
          <w:sz w:val="23"/>
          <w:szCs w:val="23"/>
        </w:rPr>
        <w:t xml:space="preserve">- To meet the obligations of health and safety in the workplace through consultation with external health and safety regulatory bodies and with employees </w:t>
      </w:r>
    </w:p>
    <w:p w:rsidR="006E096C" w:rsidRDefault="006E096C" w:rsidP="006E096C">
      <w:pPr>
        <w:pStyle w:val="Default"/>
        <w:rPr>
          <w:b/>
          <w:bCs/>
          <w:sz w:val="23"/>
          <w:szCs w:val="23"/>
        </w:rPr>
      </w:pPr>
    </w:p>
    <w:p w:rsidR="006E096C" w:rsidRDefault="006E096C" w:rsidP="006E096C">
      <w:pPr>
        <w:pStyle w:val="Default"/>
        <w:rPr>
          <w:b/>
          <w:bCs/>
          <w:sz w:val="23"/>
          <w:szCs w:val="23"/>
        </w:rPr>
      </w:pPr>
      <w:r>
        <w:rPr>
          <w:b/>
          <w:bCs/>
          <w:sz w:val="23"/>
          <w:szCs w:val="23"/>
        </w:rPr>
        <w:t xml:space="preserve">The Parish Council’s employees have the following responsibilities: </w:t>
      </w:r>
    </w:p>
    <w:p w:rsidR="006E096C" w:rsidRDefault="006E096C" w:rsidP="006E096C">
      <w:pPr>
        <w:pStyle w:val="Default"/>
        <w:rPr>
          <w:sz w:val="23"/>
          <w:szCs w:val="23"/>
        </w:rPr>
      </w:pPr>
      <w:r>
        <w:rPr>
          <w:b/>
          <w:bCs/>
          <w:sz w:val="23"/>
          <w:szCs w:val="23"/>
        </w:rPr>
        <w:t xml:space="preserve">- </w:t>
      </w:r>
      <w:r>
        <w:rPr>
          <w:sz w:val="23"/>
          <w:szCs w:val="23"/>
        </w:rPr>
        <w:t xml:space="preserve">To work safely and efficiently. </w:t>
      </w:r>
    </w:p>
    <w:p w:rsidR="006E096C" w:rsidRDefault="006E096C" w:rsidP="006E096C">
      <w:pPr>
        <w:pStyle w:val="Default"/>
        <w:rPr>
          <w:sz w:val="23"/>
          <w:szCs w:val="23"/>
        </w:rPr>
      </w:pPr>
      <w:r>
        <w:rPr>
          <w:sz w:val="23"/>
          <w:szCs w:val="23"/>
        </w:rPr>
        <w:t xml:space="preserve">- To meet statutory obligations relating to health and safety in the workplace. </w:t>
      </w:r>
    </w:p>
    <w:p w:rsidR="006E096C" w:rsidRDefault="006E096C" w:rsidP="006E096C">
      <w:pPr>
        <w:pStyle w:val="Default"/>
        <w:rPr>
          <w:sz w:val="23"/>
          <w:szCs w:val="23"/>
        </w:rPr>
      </w:pPr>
      <w:r>
        <w:rPr>
          <w:sz w:val="23"/>
          <w:szCs w:val="23"/>
        </w:rPr>
        <w:t xml:space="preserve">- To report promptly all accidents and incidents including those where no injury to people has occurred. </w:t>
      </w:r>
    </w:p>
    <w:p w:rsidR="006E096C" w:rsidRDefault="006E096C" w:rsidP="006E096C">
      <w:pPr>
        <w:pStyle w:val="Default"/>
        <w:rPr>
          <w:sz w:val="23"/>
          <w:szCs w:val="23"/>
        </w:rPr>
      </w:pPr>
      <w:r>
        <w:rPr>
          <w:sz w:val="23"/>
          <w:szCs w:val="23"/>
        </w:rPr>
        <w:t xml:space="preserve">- To follow the Parish Council’s working procedures. </w:t>
      </w:r>
    </w:p>
    <w:p w:rsidR="006E096C" w:rsidRDefault="006E096C" w:rsidP="006E096C">
      <w:pPr>
        <w:pStyle w:val="Default"/>
        <w:rPr>
          <w:sz w:val="23"/>
          <w:szCs w:val="23"/>
        </w:rPr>
      </w:pPr>
      <w:r>
        <w:rPr>
          <w:sz w:val="23"/>
          <w:szCs w:val="23"/>
        </w:rPr>
        <w:t xml:space="preserve">- To assist in the investigation of accidents so that measures may be taken to prevent a recurrence. </w:t>
      </w:r>
    </w:p>
    <w:p w:rsidR="006E096C" w:rsidRDefault="006E096C" w:rsidP="006E096C">
      <w:pPr>
        <w:pStyle w:val="Default"/>
        <w:rPr>
          <w:sz w:val="23"/>
          <w:szCs w:val="23"/>
        </w:rPr>
      </w:pPr>
      <w:r>
        <w:rPr>
          <w:sz w:val="23"/>
          <w:szCs w:val="23"/>
        </w:rPr>
        <w:t xml:space="preserve">At each Parish Council location the most senior person is fully responsible for maintaining safe and healthy working conditions. In particular, he or she will establish the systematic management of safety and health and any specific arrangements applicable at that location for the implementation of this policy statement. The Annex to this Policy Statement contains more details. </w:t>
      </w:r>
      <w:r w:rsidR="00CE1F45">
        <w:rPr>
          <w:sz w:val="23"/>
          <w:szCs w:val="23"/>
        </w:rPr>
        <w:br/>
      </w:r>
    </w:p>
    <w:p w:rsidR="006E096C" w:rsidRPr="006E096C" w:rsidRDefault="006E096C" w:rsidP="006E096C">
      <w:pPr>
        <w:pStyle w:val="Default"/>
        <w:rPr>
          <w:b/>
        </w:rPr>
      </w:pPr>
      <w:r w:rsidRPr="006E096C">
        <w:rPr>
          <w:b/>
        </w:rPr>
        <w:t>The next review of this policy st</w:t>
      </w:r>
      <w:r w:rsidR="00CE1F45">
        <w:rPr>
          <w:b/>
        </w:rPr>
        <w:t>atement will be during June 2020</w:t>
      </w:r>
      <w:r w:rsidRPr="006E096C">
        <w:rPr>
          <w:b/>
        </w:rPr>
        <w:t xml:space="preserve">. </w:t>
      </w:r>
    </w:p>
    <w:p w:rsidR="006E096C" w:rsidRDefault="006E096C" w:rsidP="006E096C">
      <w:pPr>
        <w:pStyle w:val="Default"/>
        <w:pageBreakBefore/>
        <w:rPr>
          <w:sz w:val="32"/>
          <w:szCs w:val="32"/>
        </w:rPr>
      </w:pPr>
      <w:r>
        <w:rPr>
          <w:b/>
          <w:bCs/>
          <w:sz w:val="32"/>
          <w:szCs w:val="32"/>
        </w:rPr>
        <w:lastRenderedPageBreak/>
        <w:t xml:space="preserve">ANNEX </w:t>
      </w:r>
    </w:p>
    <w:p w:rsidR="006E096C" w:rsidRDefault="00CE1F45" w:rsidP="006E096C">
      <w:pPr>
        <w:pStyle w:val="Default"/>
        <w:rPr>
          <w:sz w:val="28"/>
          <w:szCs w:val="28"/>
        </w:rPr>
      </w:pPr>
      <w:r>
        <w:rPr>
          <w:b/>
          <w:bCs/>
          <w:sz w:val="28"/>
          <w:szCs w:val="28"/>
        </w:rPr>
        <w:br/>
      </w:r>
      <w:r w:rsidR="006E096C">
        <w:rPr>
          <w:b/>
          <w:bCs/>
          <w:sz w:val="28"/>
          <w:szCs w:val="28"/>
        </w:rPr>
        <w:t>1. Responsibilities</w:t>
      </w:r>
      <w:r>
        <w:rPr>
          <w:b/>
          <w:bCs/>
          <w:sz w:val="28"/>
          <w:szCs w:val="28"/>
        </w:rPr>
        <w:br/>
      </w:r>
      <w:r w:rsidR="006E096C">
        <w:rPr>
          <w:b/>
          <w:bCs/>
          <w:sz w:val="28"/>
          <w:szCs w:val="28"/>
        </w:rPr>
        <w:t xml:space="preserve"> </w:t>
      </w:r>
    </w:p>
    <w:p w:rsidR="006E096C" w:rsidRDefault="006E096C" w:rsidP="006E096C">
      <w:pPr>
        <w:pStyle w:val="Default"/>
        <w:rPr>
          <w:sz w:val="23"/>
          <w:szCs w:val="23"/>
        </w:rPr>
      </w:pPr>
      <w:r>
        <w:rPr>
          <w:sz w:val="23"/>
          <w:szCs w:val="23"/>
        </w:rPr>
        <w:t xml:space="preserve">The responsibility for health and safety rests with everyone, from senior management through to each individual member of staff. This section sets out the responsibilities under this policy. </w:t>
      </w:r>
    </w:p>
    <w:p w:rsidR="006E096C" w:rsidRDefault="006E096C" w:rsidP="006E096C">
      <w:pPr>
        <w:pStyle w:val="Default"/>
        <w:rPr>
          <w:sz w:val="23"/>
          <w:szCs w:val="23"/>
        </w:rPr>
      </w:pPr>
      <w:r>
        <w:rPr>
          <w:sz w:val="23"/>
          <w:szCs w:val="23"/>
        </w:rPr>
        <w:t xml:space="preserve">1.1 Overall and final responsibility for health and safety within the </w:t>
      </w:r>
      <w:r w:rsidR="00CE1F45">
        <w:rPr>
          <w:sz w:val="23"/>
          <w:szCs w:val="23"/>
        </w:rPr>
        <w:t>Parish Council</w:t>
      </w:r>
      <w:r>
        <w:rPr>
          <w:sz w:val="23"/>
          <w:szCs w:val="23"/>
        </w:rPr>
        <w:t xml:space="preserve"> is that of Yatton Parish Council as a corporate body. </w:t>
      </w:r>
    </w:p>
    <w:p w:rsidR="006E096C" w:rsidRDefault="006E096C" w:rsidP="006E096C">
      <w:pPr>
        <w:pStyle w:val="Default"/>
        <w:rPr>
          <w:sz w:val="23"/>
          <w:szCs w:val="23"/>
        </w:rPr>
      </w:pPr>
    </w:p>
    <w:p w:rsidR="006E096C" w:rsidRDefault="006E096C" w:rsidP="006E096C">
      <w:pPr>
        <w:pStyle w:val="Default"/>
        <w:rPr>
          <w:sz w:val="23"/>
          <w:szCs w:val="23"/>
        </w:rPr>
      </w:pPr>
      <w:r>
        <w:rPr>
          <w:sz w:val="23"/>
          <w:szCs w:val="23"/>
        </w:rPr>
        <w:t xml:space="preserve">1.2 The Clerk to the Council is responsible for ensuring that all activities under their control are carried out in accordance with the Parish Council’s health and safety policy, standards and safe working procedures; and in compliance with statutory provisions. </w:t>
      </w:r>
    </w:p>
    <w:p w:rsidR="006E096C" w:rsidRDefault="006E096C" w:rsidP="006E096C">
      <w:pPr>
        <w:pStyle w:val="Default"/>
        <w:rPr>
          <w:sz w:val="23"/>
          <w:szCs w:val="23"/>
        </w:rPr>
      </w:pPr>
    </w:p>
    <w:p w:rsidR="006E096C" w:rsidRDefault="006E096C" w:rsidP="006E096C">
      <w:pPr>
        <w:pStyle w:val="Default"/>
        <w:rPr>
          <w:sz w:val="23"/>
          <w:szCs w:val="23"/>
        </w:rPr>
      </w:pPr>
      <w:r>
        <w:rPr>
          <w:sz w:val="23"/>
          <w:szCs w:val="23"/>
        </w:rPr>
        <w:t xml:space="preserve">1.3 Employees have legal duties under the Health and Safety at Work etc. Act 1974. In particular, they must: </w:t>
      </w:r>
    </w:p>
    <w:p w:rsidR="006E096C" w:rsidRDefault="006E096C" w:rsidP="006E096C">
      <w:pPr>
        <w:pStyle w:val="Default"/>
        <w:spacing w:after="13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co-operate with management on health and safety matters; </w:t>
      </w:r>
    </w:p>
    <w:p w:rsidR="006E096C" w:rsidRDefault="006E096C" w:rsidP="006E096C">
      <w:pPr>
        <w:pStyle w:val="Default"/>
        <w:spacing w:after="13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take reasonable care for their own health and safety and that of others who may be affected by their acts or omissions at work; </w:t>
      </w:r>
    </w:p>
    <w:p w:rsidR="006E096C" w:rsidRDefault="006E096C" w:rsidP="006E096C">
      <w:pPr>
        <w:pStyle w:val="Default"/>
        <w:spacing w:after="13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co-operate, so far as is necessary, to enable any duty or requirement imposed on the </w:t>
      </w:r>
      <w:r w:rsidR="00CE1F45">
        <w:rPr>
          <w:sz w:val="23"/>
          <w:szCs w:val="23"/>
        </w:rPr>
        <w:t>Parish Council</w:t>
      </w:r>
      <w:r>
        <w:rPr>
          <w:sz w:val="23"/>
          <w:szCs w:val="23"/>
        </w:rPr>
        <w:t xml:space="preserve"> by or under any of the relevant statutory provisions, to be performed or complied with; </w:t>
      </w:r>
    </w:p>
    <w:p w:rsidR="006E096C" w:rsidRDefault="006E096C" w:rsidP="006E096C">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not intentionally or recklessly interfere with or misuse anything provided in the interest of health, safety or welfare in pursuance of any of the relevant statutory provisions; </w:t>
      </w:r>
    </w:p>
    <w:p w:rsidR="006E096C" w:rsidRDefault="006E096C" w:rsidP="006E096C">
      <w:pPr>
        <w:pStyle w:val="Default"/>
        <w:rPr>
          <w:sz w:val="23"/>
          <w:szCs w:val="23"/>
        </w:rPr>
      </w:pPr>
    </w:p>
    <w:p w:rsidR="006E096C" w:rsidRDefault="006E096C" w:rsidP="006E096C">
      <w:pPr>
        <w:pStyle w:val="Default"/>
        <w:rPr>
          <w:sz w:val="23"/>
          <w:szCs w:val="23"/>
        </w:rPr>
      </w:pPr>
      <w:r>
        <w:rPr>
          <w:sz w:val="23"/>
          <w:szCs w:val="23"/>
        </w:rPr>
        <w:t xml:space="preserve">Failure to comply with these requirements may lead to disciplinary action being taken by the Parish Council and/or prosecution by the Health &amp; Safety Executive (HSE). </w:t>
      </w:r>
      <w:r w:rsidR="00CE1F45">
        <w:rPr>
          <w:sz w:val="23"/>
          <w:szCs w:val="23"/>
        </w:rPr>
        <w:br/>
      </w:r>
    </w:p>
    <w:p w:rsidR="006E096C" w:rsidRDefault="006E096C" w:rsidP="006E096C">
      <w:pPr>
        <w:pStyle w:val="Default"/>
        <w:rPr>
          <w:sz w:val="23"/>
          <w:szCs w:val="23"/>
        </w:rPr>
      </w:pPr>
    </w:p>
    <w:p w:rsidR="006E096C" w:rsidRDefault="006E096C" w:rsidP="006E096C">
      <w:pPr>
        <w:pStyle w:val="Default"/>
        <w:rPr>
          <w:sz w:val="28"/>
          <w:szCs w:val="28"/>
        </w:rPr>
      </w:pPr>
      <w:r>
        <w:rPr>
          <w:b/>
          <w:bCs/>
          <w:sz w:val="28"/>
          <w:szCs w:val="28"/>
        </w:rPr>
        <w:t xml:space="preserve">2. Health &amp; Safety Risks Arising From Our Work Activities </w:t>
      </w:r>
    </w:p>
    <w:p w:rsidR="006E096C" w:rsidRDefault="00CE1F45" w:rsidP="006E096C">
      <w:pPr>
        <w:pStyle w:val="Default"/>
        <w:rPr>
          <w:sz w:val="23"/>
          <w:szCs w:val="23"/>
        </w:rPr>
      </w:pPr>
      <w:r>
        <w:rPr>
          <w:sz w:val="23"/>
          <w:szCs w:val="23"/>
        </w:rPr>
        <w:br/>
      </w:r>
      <w:r w:rsidR="006E096C">
        <w:rPr>
          <w:sz w:val="23"/>
          <w:szCs w:val="23"/>
        </w:rPr>
        <w:t xml:space="preserve">Under the Management of Health and Safety at Work Regulations 1999, the Parish Council has a duty to assess risks to the health and safety of anyone who may be affected by their work activities. It is the </w:t>
      </w:r>
      <w:r>
        <w:rPr>
          <w:sz w:val="23"/>
          <w:szCs w:val="23"/>
        </w:rPr>
        <w:t>Parish Council</w:t>
      </w:r>
      <w:r w:rsidR="006E096C">
        <w:rPr>
          <w:sz w:val="23"/>
          <w:szCs w:val="23"/>
        </w:rPr>
        <w:t>’</w:t>
      </w:r>
      <w:r>
        <w:rPr>
          <w:sz w:val="23"/>
          <w:szCs w:val="23"/>
        </w:rPr>
        <w:t>s</w:t>
      </w:r>
      <w:r w:rsidR="006E096C">
        <w:rPr>
          <w:sz w:val="23"/>
          <w:szCs w:val="23"/>
        </w:rPr>
        <w:t xml:space="preserve"> policy to ensure that no-one is put at risk from any activities under its control. </w:t>
      </w:r>
    </w:p>
    <w:p w:rsidR="006E096C" w:rsidRDefault="006E096C" w:rsidP="006E096C">
      <w:pPr>
        <w:pStyle w:val="Default"/>
        <w:rPr>
          <w:sz w:val="23"/>
          <w:szCs w:val="23"/>
        </w:rPr>
      </w:pPr>
      <w:r>
        <w:rPr>
          <w:sz w:val="23"/>
          <w:szCs w:val="23"/>
        </w:rPr>
        <w:t xml:space="preserve">2.1 Risk assessments will be undertaken by the Clerk to the Council, or by a suitably qualified person designated by the Clerk. </w:t>
      </w:r>
    </w:p>
    <w:p w:rsidR="006E096C" w:rsidRDefault="006E096C" w:rsidP="006E096C">
      <w:pPr>
        <w:pStyle w:val="Default"/>
        <w:rPr>
          <w:sz w:val="23"/>
          <w:szCs w:val="23"/>
        </w:rPr>
      </w:pPr>
      <w:r>
        <w:rPr>
          <w:sz w:val="23"/>
          <w:szCs w:val="23"/>
        </w:rPr>
        <w:t xml:space="preserve">2.2 The findings of the risk assessments will be reported to all relevant members of staff. </w:t>
      </w:r>
    </w:p>
    <w:p w:rsidR="006E096C" w:rsidRDefault="006E096C" w:rsidP="006E096C">
      <w:pPr>
        <w:pStyle w:val="Default"/>
        <w:rPr>
          <w:sz w:val="23"/>
          <w:szCs w:val="23"/>
        </w:rPr>
      </w:pPr>
      <w:r>
        <w:rPr>
          <w:sz w:val="23"/>
          <w:szCs w:val="23"/>
        </w:rPr>
        <w:t xml:space="preserve">2.3 Action required to remove/control risks will be approved by the Parish Council or an appropriate committee. </w:t>
      </w:r>
    </w:p>
    <w:p w:rsidR="006E096C" w:rsidRDefault="006E096C" w:rsidP="006E096C">
      <w:pPr>
        <w:pStyle w:val="Default"/>
        <w:rPr>
          <w:sz w:val="23"/>
          <w:szCs w:val="23"/>
        </w:rPr>
      </w:pPr>
      <w:r>
        <w:rPr>
          <w:sz w:val="23"/>
          <w:szCs w:val="23"/>
        </w:rPr>
        <w:t xml:space="preserve">2.4 The Clerk to the Council will be responsible for ensuring the action required is implemented. </w:t>
      </w:r>
    </w:p>
    <w:p w:rsidR="006E096C" w:rsidRDefault="006E096C" w:rsidP="006E096C">
      <w:pPr>
        <w:pStyle w:val="Default"/>
        <w:rPr>
          <w:sz w:val="23"/>
          <w:szCs w:val="23"/>
        </w:rPr>
      </w:pPr>
      <w:r>
        <w:rPr>
          <w:sz w:val="23"/>
          <w:szCs w:val="23"/>
        </w:rPr>
        <w:t xml:space="preserve">2.5 The Clerk to the Council or a suitably qualified person designated by the Clerk will check that the implemented actions have removed the hazards or reduced the risks to an acceptable level. </w:t>
      </w:r>
    </w:p>
    <w:p w:rsidR="006E096C" w:rsidRDefault="006E096C" w:rsidP="006E096C">
      <w:pPr>
        <w:pStyle w:val="Default"/>
        <w:rPr>
          <w:sz w:val="23"/>
          <w:szCs w:val="23"/>
        </w:rPr>
      </w:pPr>
      <w:r>
        <w:rPr>
          <w:sz w:val="23"/>
          <w:szCs w:val="23"/>
        </w:rPr>
        <w:t xml:space="preserve">2.6 Assessments will be reviewed annually or when work activity changes, whichever is soonest. </w:t>
      </w:r>
    </w:p>
    <w:p w:rsidR="006E096C" w:rsidRDefault="006E096C" w:rsidP="006E096C">
      <w:pPr>
        <w:pStyle w:val="Default"/>
        <w:pageBreakBefore/>
        <w:rPr>
          <w:sz w:val="23"/>
          <w:szCs w:val="23"/>
        </w:rPr>
      </w:pPr>
    </w:p>
    <w:p w:rsidR="006E096C" w:rsidRDefault="006E096C" w:rsidP="006E096C">
      <w:pPr>
        <w:pStyle w:val="Default"/>
        <w:rPr>
          <w:sz w:val="28"/>
          <w:szCs w:val="28"/>
        </w:rPr>
      </w:pPr>
      <w:r>
        <w:rPr>
          <w:b/>
          <w:bCs/>
          <w:sz w:val="28"/>
          <w:szCs w:val="28"/>
        </w:rPr>
        <w:t xml:space="preserve">3. Consultation with employees </w:t>
      </w:r>
    </w:p>
    <w:p w:rsidR="006E096C" w:rsidRDefault="006E096C" w:rsidP="006E096C">
      <w:pPr>
        <w:pStyle w:val="Default"/>
        <w:rPr>
          <w:sz w:val="28"/>
          <w:szCs w:val="28"/>
        </w:rPr>
      </w:pPr>
    </w:p>
    <w:p w:rsidR="006E096C" w:rsidRDefault="006E096C" w:rsidP="006E096C">
      <w:pPr>
        <w:pStyle w:val="Default"/>
        <w:rPr>
          <w:sz w:val="23"/>
          <w:szCs w:val="23"/>
        </w:rPr>
      </w:pPr>
      <w:r>
        <w:rPr>
          <w:sz w:val="23"/>
          <w:szCs w:val="23"/>
        </w:rPr>
        <w:t>Under the Health and Safety (Consultation with Employees) Regulations 1996 the</w:t>
      </w:r>
      <w:r w:rsidR="00E97411">
        <w:rPr>
          <w:sz w:val="23"/>
          <w:szCs w:val="23"/>
        </w:rPr>
        <w:t xml:space="preserve"> Parish Council</w:t>
      </w:r>
      <w:r>
        <w:rPr>
          <w:sz w:val="23"/>
          <w:szCs w:val="23"/>
        </w:rPr>
        <w:t xml:space="preserve"> has a duty to consult employees either directly or through elected representatives on matters relating to health and safety. </w:t>
      </w:r>
      <w:r w:rsidR="00CE1F45">
        <w:rPr>
          <w:sz w:val="23"/>
          <w:szCs w:val="23"/>
        </w:rPr>
        <w:br/>
      </w:r>
    </w:p>
    <w:p w:rsidR="006E096C" w:rsidRDefault="006E096C" w:rsidP="006E096C">
      <w:pPr>
        <w:pStyle w:val="Default"/>
        <w:rPr>
          <w:sz w:val="23"/>
          <w:szCs w:val="23"/>
        </w:rPr>
      </w:pPr>
    </w:p>
    <w:p w:rsidR="006E096C" w:rsidRDefault="006E096C" w:rsidP="006E096C">
      <w:pPr>
        <w:pStyle w:val="Default"/>
        <w:rPr>
          <w:sz w:val="28"/>
          <w:szCs w:val="28"/>
        </w:rPr>
      </w:pPr>
      <w:r>
        <w:rPr>
          <w:b/>
          <w:bCs/>
          <w:sz w:val="28"/>
          <w:szCs w:val="28"/>
        </w:rPr>
        <w:t xml:space="preserve">4. Safe plant and equipment </w:t>
      </w:r>
      <w:r w:rsidR="00CE1F45">
        <w:rPr>
          <w:b/>
          <w:bCs/>
          <w:sz w:val="28"/>
          <w:szCs w:val="28"/>
        </w:rPr>
        <w:br/>
      </w:r>
    </w:p>
    <w:p w:rsidR="006E096C" w:rsidRDefault="006E096C" w:rsidP="006E096C">
      <w:pPr>
        <w:pStyle w:val="Default"/>
        <w:rPr>
          <w:sz w:val="23"/>
          <w:szCs w:val="23"/>
        </w:rPr>
      </w:pPr>
      <w:r>
        <w:rPr>
          <w:sz w:val="23"/>
          <w:szCs w:val="23"/>
        </w:rPr>
        <w:t xml:space="preserve">Under the Provision and Use of Work Equipment Regulations 1998 and Lifting Operations and Lifting Equipment Regulations 1998, the </w:t>
      </w:r>
      <w:r w:rsidR="00E97411">
        <w:rPr>
          <w:sz w:val="23"/>
          <w:szCs w:val="23"/>
        </w:rPr>
        <w:t>Parish Council</w:t>
      </w:r>
      <w:r>
        <w:rPr>
          <w:sz w:val="23"/>
          <w:szCs w:val="23"/>
        </w:rPr>
        <w:t xml:space="preserve"> has a duty to ensure that all plant and equipment that requires maintenance (including statutory testing) is identified and that the maintenance work is undertaken. </w:t>
      </w:r>
    </w:p>
    <w:p w:rsidR="006E096C" w:rsidRDefault="006E096C" w:rsidP="006E096C">
      <w:pPr>
        <w:pStyle w:val="Default"/>
        <w:rPr>
          <w:sz w:val="23"/>
          <w:szCs w:val="23"/>
        </w:rPr>
      </w:pPr>
      <w:r>
        <w:rPr>
          <w:sz w:val="23"/>
          <w:szCs w:val="23"/>
        </w:rPr>
        <w:t xml:space="preserve">4.1 The Clerk to the Council or a suitably qualified person designated by the Clerk will be responsible for identifying all equipment/plant needing maintenance (e.g. portable electrical appliances, vehicles, etc.). </w:t>
      </w:r>
    </w:p>
    <w:p w:rsidR="006E096C" w:rsidRDefault="006E096C" w:rsidP="006E096C">
      <w:pPr>
        <w:pStyle w:val="Default"/>
        <w:rPr>
          <w:sz w:val="23"/>
          <w:szCs w:val="23"/>
        </w:rPr>
      </w:pPr>
      <w:r>
        <w:rPr>
          <w:sz w:val="23"/>
          <w:szCs w:val="23"/>
        </w:rPr>
        <w:t xml:space="preserve">4.2 The Clerk to the Council will be responsible for ensuring effective maintenance procedures are drawn up. </w:t>
      </w:r>
    </w:p>
    <w:p w:rsidR="006E096C" w:rsidRDefault="006E096C" w:rsidP="006E096C">
      <w:pPr>
        <w:pStyle w:val="Default"/>
        <w:rPr>
          <w:sz w:val="23"/>
          <w:szCs w:val="23"/>
        </w:rPr>
      </w:pPr>
      <w:r>
        <w:rPr>
          <w:sz w:val="23"/>
          <w:szCs w:val="23"/>
        </w:rPr>
        <w:t xml:space="preserve">4.3 The Clerk to the Council will be responsible for ensuring that all identified maintenance is implemented. </w:t>
      </w:r>
    </w:p>
    <w:p w:rsidR="006E096C" w:rsidRDefault="006E096C" w:rsidP="006E096C">
      <w:pPr>
        <w:pStyle w:val="Default"/>
        <w:rPr>
          <w:sz w:val="23"/>
          <w:szCs w:val="23"/>
        </w:rPr>
      </w:pPr>
      <w:r>
        <w:rPr>
          <w:sz w:val="23"/>
          <w:szCs w:val="23"/>
        </w:rPr>
        <w:t>4.4 Any problems found with plant / equipment should be reported to the Clerk to the Council.</w:t>
      </w:r>
      <w:r w:rsidR="00CE1F45">
        <w:rPr>
          <w:sz w:val="23"/>
          <w:szCs w:val="23"/>
        </w:rPr>
        <w:br/>
      </w:r>
      <w:r>
        <w:rPr>
          <w:sz w:val="23"/>
          <w:szCs w:val="23"/>
        </w:rPr>
        <w:t xml:space="preserve"> </w:t>
      </w:r>
    </w:p>
    <w:p w:rsidR="006E096C" w:rsidRDefault="006E096C" w:rsidP="006E096C">
      <w:pPr>
        <w:pStyle w:val="Default"/>
        <w:rPr>
          <w:sz w:val="23"/>
          <w:szCs w:val="23"/>
        </w:rPr>
      </w:pPr>
    </w:p>
    <w:p w:rsidR="006E096C" w:rsidRDefault="006E096C" w:rsidP="006E096C">
      <w:pPr>
        <w:pStyle w:val="Default"/>
        <w:rPr>
          <w:sz w:val="28"/>
          <w:szCs w:val="28"/>
        </w:rPr>
      </w:pPr>
      <w:r>
        <w:rPr>
          <w:b/>
          <w:bCs/>
          <w:sz w:val="28"/>
          <w:szCs w:val="28"/>
        </w:rPr>
        <w:t>5. Safe Handling &amp; Use of Substances</w:t>
      </w:r>
      <w:r w:rsidR="00CE1F45">
        <w:rPr>
          <w:b/>
          <w:bCs/>
          <w:sz w:val="28"/>
          <w:szCs w:val="28"/>
        </w:rPr>
        <w:br/>
      </w:r>
      <w:r>
        <w:rPr>
          <w:b/>
          <w:bCs/>
          <w:sz w:val="28"/>
          <w:szCs w:val="28"/>
        </w:rPr>
        <w:t xml:space="preserve"> </w:t>
      </w:r>
    </w:p>
    <w:p w:rsidR="006E096C" w:rsidRDefault="006E096C" w:rsidP="006E096C">
      <w:pPr>
        <w:pStyle w:val="Default"/>
        <w:rPr>
          <w:sz w:val="23"/>
          <w:szCs w:val="23"/>
        </w:rPr>
      </w:pPr>
      <w:r>
        <w:rPr>
          <w:sz w:val="23"/>
          <w:szCs w:val="23"/>
        </w:rPr>
        <w:t xml:space="preserve">Under the Control of Substances Hazardous to Health Regulations (COSHH) 2002, the </w:t>
      </w:r>
      <w:r w:rsidR="00CE1F45">
        <w:rPr>
          <w:sz w:val="23"/>
          <w:szCs w:val="23"/>
        </w:rPr>
        <w:t>Parish Council</w:t>
      </w:r>
      <w:r>
        <w:rPr>
          <w:sz w:val="23"/>
          <w:szCs w:val="23"/>
        </w:rPr>
        <w:t xml:space="preserve"> has a duty to assess the risks from both hazardous substances that are used (e.g. chemicals, solvents, paints, oil, etc.) and hazardous substances generated from work activities (e.g. dust, fume, vapour, etc.). </w:t>
      </w:r>
    </w:p>
    <w:p w:rsidR="006E096C" w:rsidRDefault="006E096C" w:rsidP="006E096C">
      <w:pPr>
        <w:pStyle w:val="Default"/>
        <w:rPr>
          <w:sz w:val="23"/>
          <w:szCs w:val="23"/>
        </w:rPr>
      </w:pPr>
      <w:r>
        <w:rPr>
          <w:sz w:val="23"/>
          <w:szCs w:val="23"/>
        </w:rPr>
        <w:t xml:space="preserve">5.1 The Clerk to the Council or a suitably qualified person designated by the Clerk will be responsible for identifying all substances that need a COSHH assessment. </w:t>
      </w:r>
    </w:p>
    <w:p w:rsidR="006E096C" w:rsidRDefault="006E096C" w:rsidP="006E096C">
      <w:pPr>
        <w:pStyle w:val="Default"/>
        <w:rPr>
          <w:sz w:val="23"/>
          <w:szCs w:val="23"/>
        </w:rPr>
      </w:pPr>
      <w:r>
        <w:rPr>
          <w:sz w:val="23"/>
          <w:szCs w:val="23"/>
        </w:rPr>
        <w:t xml:space="preserve">5.2 The Clerk to the Council or a suitably qualified person designated by the Clerk will be responsible for undertaking COSHH assessments. </w:t>
      </w:r>
    </w:p>
    <w:p w:rsidR="006E096C" w:rsidRDefault="006E096C" w:rsidP="006E096C">
      <w:pPr>
        <w:pStyle w:val="Default"/>
        <w:rPr>
          <w:sz w:val="23"/>
          <w:szCs w:val="23"/>
        </w:rPr>
      </w:pPr>
      <w:r>
        <w:rPr>
          <w:sz w:val="23"/>
          <w:szCs w:val="23"/>
        </w:rPr>
        <w:t xml:space="preserve">5.3 The Clerk to the Council is responsible for ensuring that all actions identified in the assessments are implemented. </w:t>
      </w:r>
    </w:p>
    <w:p w:rsidR="006E096C" w:rsidRDefault="006E096C" w:rsidP="006E096C">
      <w:pPr>
        <w:pStyle w:val="Default"/>
        <w:rPr>
          <w:sz w:val="23"/>
          <w:szCs w:val="23"/>
        </w:rPr>
      </w:pPr>
      <w:r>
        <w:rPr>
          <w:sz w:val="23"/>
          <w:szCs w:val="23"/>
        </w:rPr>
        <w:t xml:space="preserve">5.4 Assessments will be reviewed annually or when the work activity changes, whichever is soonest. </w:t>
      </w:r>
    </w:p>
    <w:p w:rsidR="006E096C" w:rsidRDefault="006E096C" w:rsidP="006E096C">
      <w:pPr>
        <w:pStyle w:val="Default"/>
        <w:rPr>
          <w:sz w:val="23"/>
          <w:szCs w:val="23"/>
        </w:rPr>
      </w:pPr>
    </w:p>
    <w:p w:rsidR="006E096C" w:rsidRDefault="006E096C" w:rsidP="006E096C">
      <w:pPr>
        <w:pStyle w:val="Default"/>
        <w:rPr>
          <w:sz w:val="23"/>
          <w:szCs w:val="23"/>
        </w:rPr>
      </w:pPr>
    </w:p>
    <w:p w:rsidR="006E096C" w:rsidRDefault="006E096C" w:rsidP="006E096C">
      <w:pPr>
        <w:pStyle w:val="Default"/>
        <w:pageBreakBefore/>
        <w:rPr>
          <w:sz w:val="28"/>
          <w:szCs w:val="28"/>
        </w:rPr>
      </w:pPr>
      <w:r>
        <w:rPr>
          <w:b/>
          <w:bCs/>
          <w:sz w:val="28"/>
          <w:szCs w:val="28"/>
        </w:rPr>
        <w:lastRenderedPageBreak/>
        <w:t>6. Information, Instruction &amp; Supervision</w:t>
      </w:r>
      <w:r w:rsidR="00CE1F45">
        <w:rPr>
          <w:b/>
          <w:bCs/>
          <w:sz w:val="28"/>
          <w:szCs w:val="28"/>
        </w:rPr>
        <w:br/>
      </w:r>
      <w:r>
        <w:rPr>
          <w:b/>
          <w:bCs/>
          <w:sz w:val="28"/>
          <w:szCs w:val="28"/>
        </w:rPr>
        <w:t xml:space="preserve"> </w:t>
      </w:r>
    </w:p>
    <w:p w:rsidR="006E096C" w:rsidRDefault="006E096C" w:rsidP="006E096C">
      <w:pPr>
        <w:pStyle w:val="Default"/>
        <w:rPr>
          <w:sz w:val="23"/>
          <w:szCs w:val="23"/>
        </w:rPr>
      </w:pPr>
      <w:r>
        <w:rPr>
          <w:sz w:val="23"/>
          <w:szCs w:val="23"/>
        </w:rPr>
        <w:t xml:space="preserve">The Health and Safety (Information for Employees) Regulations 1989 require the </w:t>
      </w:r>
      <w:r w:rsidR="00CE1F45">
        <w:rPr>
          <w:sz w:val="23"/>
          <w:szCs w:val="23"/>
        </w:rPr>
        <w:t>Parish Council</w:t>
      </w:r>
      <w:r>
        <w:rPr>
          <w:sz w:val="23"/>
          <w:szCs w:val="23"/>
        </w:rPr>
        <w:t xml:space="preserve"> to display a poster telling employees what they need to know about health and safety. </w:t>
      </w:r>
    </w:p>
    <w:p w:rsidR="006E096C" w:rsidRDefault="006E096C" w:rsidP="006E096C">
      <w:pPr>
        <w:pStyle w:val="Default"/>
        <w:rPr>
          <w:sz w:val="23"/>
          <w:szCs w:val="23"/>
        </w:rPr>
      </w:pPr>
      <w:r>
        <w:rPr>
          <w:sz w:val="23"/>
          <w:szCs w:val="23"/>
        </w:rPr>
        <w:t>6.1 A copy of the HSE’s Health and Safety Law poster is displayed in the office</w:t>
      </w:r>
      <w:r w:rsidR="00E97411">
        <w:rPr>
          <w:sz w:val="23"/>
          <w:szCs w:val="23"/>
        </w:rPr>
        <w:t xml:space="preserve"> and garage</w:t>
      </w:r>
      <w:r>
        <w:rPr>
          <w:sz w:val="23"/>
          <w:szCs w:val="23"/>
        </w:rPr>
        <w:t xml:space="preserve"> in </w:t>
      </w:r>
      <w:r w:rsidR="00E97411">
        <w:rPr>
          <w:sz w:val="23"/>
          <w:szCs w:val="23"/>
        </w:rPr>
        <w:t>Hangstones Pavilion</w:t>
      </w:r>
      <w:r>
        <w:rPr>
          <w:sz w:val="23"/>
          <w:szCs w:val="23"/>
        </w:rPr>
        <w:t xml:space="preserve">. </w:t>
      </w:r>
    </w:p>
    <w:p w:rsidR="006E096C" w:rsidRDefault="006E096C" w:rsidP="006E096C">
      <w:pPr>
        <w:pStyle w:val="Default"/>
        <w:rPr>
          <w:sz w:val="23"/>
          <w:szCs w:val="23"/>
        </w:rPr>
      </w:pPr>
      <w:r>
        <w:rPr>
          <w:sz w:val="23"/>
          <w:szCs w:val="23"/>
        </w:rPr>
        <w:t xml:space="preserve">6.2 Health and safety advice is available from the Clerk to the Council. </w:t>
      </w:r>
    </w:p>
    <w:p w:rsidR="006E096C" w:rsidRDefault="006E096C" w:rsidP="006E096C">
      <w:pPr>
        <w:pStyle w:val="Default"/>
        <w:rPr>
          <w:sz w:val="23"/>
          <w:szCs w:val="23"/>
        </w:rPr>
      </w:pPr>
      <w:r>
        <w:rPr>
          <w:sz w:val="23"/>
          <w:szCs w:val="23"/>
        </w:rPr>
        <w:t xml:space="preserve">6.3 Supervision of trainees will be arranged/undertaken/monitored by the Clerk to the Council or by the Senior Groundsman. </w:t>
      </w:r>
    </w:p>
    <w:p w:rsidR="006E096C" w:rsidRDefault="00CE1F45" w:rsidP="006E096C">
      <w:pPr>
        <w:pStyle w:val="Default"/>
        <w:rPr>
          <w:sz w:val="23"/>
          <w:szCs w:val="23"/>
        </w:rPr>
      </w:pPr>
      <w:r>
        <w:rPr>
          <w:sz w:val="23"/>
          <w:szCs w:val="23"/>
        </w:rPr>
        <w:br/>
      </w:r>
    </w:p>
    <w:p w:rsidR="006E096C" w:rsidRDefault="006E096C" w:rsidP="006E096C">
      <w:pPr>
        <w:pStyle w:val="Default"/>
        <w:rPr>
          <w:sz w:val="28"/>
          <w:szCs w:val="28"/>
        </w:rPr>
      </w:pPr>
      <w:r>
        <w:rPr>
          <w:b/>
          <w:bCs/>
          <w:sz w:val="28"/>
          <w:szCs w:val="28"/>
        </w:rPr>
        <w:t xml:space="preserve">7. Competency for Tasks &amp; Training </w:t>
      </w:r>
      <w:r w:rsidR="00CE1F45">
        <w:rPr>
          <w:b/>
          <w:bCs/>
          <w:sz w:val="28"/>
          <w:szCs w:val="28"/>
        </w:rPr>
        <w:br/>
      </w:r>
    </w:p>
    <w:p w:rsidR="006E096C" w:rsidRDefault="006E096C" w:rsidP="006E096C">
      <w:pPr>
        <w:pStyle w:val="Default"/>
        <w:rPr>
          <w:sz w:val="23"/>
          <w:szCs w:val="23"/>
        </w:rPr>
      </w:pPr>
      <w:r>
        <w:rPr>
          <w:sz w:val="23"/>
          <w:szCs w:val="23"/>
        </w:rPr>
        <w:t xml:space="preserve">The law requires an employer to provide appropriate information, instruction and training regarding health and safety at work. This is to enable employees to work safely for the benefit of themselves and others. </w:t>
      </w:r>
    </w:p>
    <w:p w:rsidR="006E096C" w:rsidRDefault="006E096C" w:rsidP="006E096C">
      <w:pPr>
        <w:pStyle w:val="Default"/>
        <w:rPr>
          <w:sz w:val="23"/>
          <w:szCs w:val="23"/>
        </w:rPr>
      </w:pPr>
      <w:r>
        <w:rPr>
          <w:sz w:val="23"/>
          <w:szCs w:val="23"/>
        </w:rPr>
        <w:t xml:space="preserve">7.1 Induction training will be provided for all employees by the Clerk to the Council and/or by the Senior Groundsman. </w:t>
      </w:r>
    </w:p>
    <w:p w:rsidR="006E096C" w:rsidRDefault="006E096C" w:rsidP="006E096C">
      <w:pPr>
        <w:pStyle w:val="Default"/>
        <w:rPr>
          <w:sz w:val="23"/>
          <w:szCs w:val="23"/>
        </w:rPr>
      </w:pPr>
      <w:r>
        <w:rPr>
          <w:sz w:val="23"/>
          <w:szCs w:val="23"/>
        </w:rPr>
        <w:t xml:space="preserve">7.2 Job specific training will be provided by the Clerk to the Council and/or by the Senior Groundsman and/or by external training. </w:t>
      </w:r>
    </w:p>
    <w:p w:rsidR="006E096C" w:rsidRDefault="006E096C" w:rsidP="006E096C">
      <w:pPr>
        <w:pStyle w:val="Default"/>
        <w:rPr>
          <w:sz w:val="23"/>
          <w:szCs w:val="23"/>
        </w:rPr>
      </w:pPr>
      <w:r>
        <w:rPr>
          <w:sz w:val="23"/>
          <w:szCs w:val="23"/>
        </w:rPr>
        <w:t xml:space="preserve">7.3 The following tasks must only be carried out by specifically authorised employees, who will normally have successfully completed a special training course. This is because the tasks are either potentially hazardous or legislation demands authorised persons only: </w:t>
      </w:r>
    </w:p>
    <w:p w:rsidR="006E096C" w:rsidRDefault="006E096C" w:rsidP="006E096C">
      <w:pPr>
        <w:pStyle w:val="Default"/>
        <w:rPr>
          <w:sz w:val="23"/>
          <w:szCs w:val="23"/>
        </w:rPr>
      </w:pPr>
    </w:p>
    <w:p w:rsidR="006E096C" w:rsidRDefault="006E096C" w:rsidP="006E096C">
      <w:pPr>
        <w:pStyle w:val="Default"/>
        <w:spacing w:after="1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fork lift truck operation; </w:t>
      </w:r>
    </w:p>
    <w:p w:rsidR="006E096C" w:rsidRDefault="006E096C" w:rsidP="006E096C">
      <w:pPr>
        <w:pStyle w:val="Default"/>
        <w:spacing w:after="1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entry into confined spaces; </w:t>
      </w:r>
    </w:p>
    <w:p w:rsidR="006E096C" w:rsidRDefault="006E096C" w:rsidP="006E096C">
      <w:pPr>
        <w:pStyle w:val="Default"/>
        <w:spacing w:after="1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handling and using chemicals; </w:t>
      </w:r>
    </w:p>
    <w:p w:rsidR="006E096C" w:rsidRDefault="006E096C" w:rsidP="006E096C">
      <w:pPr>
        <w:pStyle w:val="Default"/>
        <w:spacing w:after="1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animal handling; </w:t>
      </w:r>
    </w:p>
    <w:p w:rsidR="006E096C" w:rsidRDefault="006E096C" w:rsidP="006E096C">
      <w:pPr>
        <w:pStyle w:val="Default"/>
        <w:spacing w:after="1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chainsaw work; </w:t>
      </w:r>
    </w:p>
    <w:p w:rsidR="006E096C" w:rsidRDefault="006E096C" w:rsidP="006E096C">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pressure washing. </w:t>
      </w:r>
    </w:p>
    <w:p w:rsidR="006E096C" w:rsidRDefault="006E096C" w:rsidP="006E096C">
      <w:pPr>
        <w:pStyle w:val="Default"/>
        <w:rPr>
          <w:sz w:val="23"/>
          <w:szCs w:val="23"/>
        </w:rPr>
      </w:pPr>
    </w:p>
    <w:p w:rsidR="006E096C" w:rsidRDefault="006E096C" w:rsidP="006E096C">
      <w:pPr>
        <w:pStyle w:val="Default"/>
        <w:rPr>
          <w:sz w:val="23"/>
          <w:szCs w:val="23"/>
        </w:rPr>
      </w:pPr>
      <w:r>
        <w:rPr>
          <w:sz w:val="23"/>
          <w:szCs w:val="23"/>
        </w:rPr>
        <w:t xml:space="preserve">All other employees are strictly forbidden from carrying out the above tasks unless supervised by a suitably qualified person. </w:t>
      </w:r>
    </w:p>
    <w:p w:rsidR="006E096C" w:rsidRDefault="006E096C" w:rsidP="006E096C">
      <w:pPr>
        <w:pStyle w:val="Default"/>
        <w:rPr>
          <w:sz w:val="23"/>
          <w:szCs w:val="23"/>
        </w:rPr>
      </w:pPr>
      <w:r>
        <w:rPr>
          <w:sz w:val="23"/>
          <w:szCs w:val="23"/>
        </w:rPr>
        <w:t xml:space="preserve">7.4 Employees operating </w:t>
      </w:r>
      <w:r w:rsidR="00E97411">
        <w:rPr>
          <w:sz w:val="23"/>
          <w:szCs w:val="23"/>
        </w:rPr>
        <w:t>Council</w:t>
      </w:r>
      <w:r>
        <w:rPr>
          <w:sz w:val="23"/>
          <w:szCs w:val="23"/>
        </w:rPr>
        <w:t xml:space="preserve"> vehicles must hold the appropriate class of licence and be specifically authorised, for a particular vehicle, by management. </w:t>
      </w:r>
    </w:p>
    <w:p w:rsidR="006E096C" w:rsidRDefault="006E096C" w:rsidP="006E096C">
      <w:pPr>
        <w:pStyle w:val="Default"/>
        <w:rPr>
          <w:sz w:val="23"/>
          <w:szCs w:val="23"/>
        </w:rPr>
      </w:pPr>
      <w:r>
        <w:rPr>
          <w:sz w:val="23"/>
          <w:szCs w:val="23"/>
        </w:rPr>
        <w:t xml:space="preserve">7.5 Training records are kept by the Clerk to the Council. </w:t>
      </w:r>
    </w:p>
    <w:p w:rsidR="006E096C" w:rsidRDefault="006E096C" w:rsidP="006E096C">
      <w:pPr>
        <w:pStyle w:val="Default"/>
        <w:rPr>
          <w:sz w:val="23"/>
          <w:szCs w:val="23"/>
        </w:rPr>
      </w:pPr>
      <w:r>
        <w:rPr>
          <w:sz w:val="23"/>
          <w:szCs w:val="23"/>
        </w:rPr>
        <w:t xml:space="preserve">7.6 Training will be identified, arranged and monitored by the Clerk to the Council. </w:t>
      </w:r>
    </w:p>
    <w:p w:rsidR="006E096C" w:rsidRDefault="006E096C" w:rsidP="006E096C">
      <w:pPr>
        <w:pStyle w:val="Default"/>
        <w:rPr>
          <w:sz w:val="23"/>
          <w:szCs w:val="23"/>
        </w:rPr>
      </w:pPr>
      <w:r>
        <w:rPr>
          <w:sz w:val="23"/>
          <w:szCs w:val="23"/>
        </w:rPr>
        <w:t xml:space="preserve">If an employee does not understand any matter relevant to their health and safety at work, or consider that they have not received adequate information, instruction or training, they must report the matter to Management. </w:t>
      </w:r>
      <w:r w:rsidR="00CE1F45">
        <w:rPr>
          <w:sz w:val="23"/>
          <w:szCs w:val="23"/>
        </w:rPr>
        <w:br/>
      </w:r>
    </w:p>
    <w:p w:rsidR="006E096C" w:rsidRDefault="006E096C" w:rsidP="006E096C">
      <w:pPr>
        <w:pStyle w:val="Default"/>
        <w:rPr>
          <w:sz w:val="23"/>
          <w:szCs w:val="23"/>
        </w:rPr>
      </w:pPr>
    </w:p>
    <w:p w:rsidR="006E096C" w:rsidRDefault="006E096C" w:rsidP="006E096C">
      <w:pPr>
        <w:pStyle w:val="Default"/>
        <w:rPr>
          <w:sz w:val="28"/>
          <w:szCs w:val="28"/>
        </w:rPr>
      </w:pPr>
      <w:r>
        <w:rPr>
          <w:b/>
          <w:bCs/>
          <w:sz w:val="28"/>
          <w:szCs w:val="28"/>
        </w:rPr>
        <w:t xml:space="preserve">8. Accidents, First aid &amp; Work-Related Ill health </w:t>
      </w:r>
      <w:r w:rsidR="00CE1F45">
        <w:rPr>
          <w:b/>
          <w:bCs/>
          <w:sz w:val="28"/>
          <w:szCs w:val="28"/>
        </w:rPr>
        <w:br/>
      </w:r>
    </w:p>
    <w:p w:rsidR="006E096C" w:rsidRDefault="006E096C" w:rsidP="006E096C">
      <w:pPr>
        <w:pStyle w:val="Default"/>
        <w:rPr>
          <w:sz w:val="23"/>
          <w:szCs w:val="23"/>
        </w:rPr>
      </w:pPr>
      <w:r>
        <w:rPr>
          <w:sz w:val="23"/>
          <w:szCs w:val="23"/>
        </w:rPr>
        <w:t xml:space="preserve">The Parish Council will ensure, so far as is reasonably practicable, that all accidents and dangerous occurrences are reported internally and, where appropriate, to the enforcing authority. In addition, all accidents and dangerous occurrences will be investigated and reasonable measures put in place to prevent recurrence. </w:t>
      </w:r>
    </w:p>
    <w:p w:rsidR="00136263" w:rsidRDefault="006E096C" w:rsidP="006E096C">
      <w:pPr>
        <w:pStyle w:val="Default"/>
        <w:rPr>
          <w:sz w:val="23"/>
          <w:szCs w:val="23"/>
        </w:rPr>
      </w:pPr>
      <w:r>
        <w:rPr>
          <w:sz w:val="23"/>
          <w:szCs w:val="23"/>
        </w:rPr>
        <w:lastRenderedPageBreak/>
        <w:t>8.1 All accidents, cases of work-related ill health and dangerous occurrences are to be reported to the Clerk to the Council without delay. Details of the incident will be recorded in the accident book w</w:t>
      </w:r>
      <w:r w:rsidR="00AE3AED">
        <w:rPr>
          <w:sz w:val="23"/>
          <w:szCs w:val="23"/>
        </w:rPr>
        <w:t>hich</w:t>
      </w:r>
      <w:r>
        <w:rPr>
          <w:sz w:val="23"/>
          <w:szCs w:val="23"/>
        </w:rPr>
        <w:t xml:space="preserve"> is located in the Parish Council office in </w:t>
      </w:r>
      <w:r w:rsidR="00E97411">
        <w:rPr>
          <w:sz w:val="23"/>
          <w:szCs w:val="23"/>
        </w:rPr>
        <w:t>Hangstones Pavilion</w:t>
      </w:r>
      <w:r>
        <w:rPr>
          <w:sz w:val="23"/>
          <w:szCs w:val="23"/>
        </w:rPr>
        <w:t>. The Clerk to the Council is responsible for periodically analysing the accident book for signs of trends.</w:t>
      </w:r>
    </w:p>
    <w:p w:rsidR="006E096C" w:rsidRDefault="00136263" w:rsidP="006E096C">
      <w:pPr>
        <w:pStyle w:val="Default"/>
        <w:rPr>
          <w:sz w:val="23"/>
          <w:szCs w:val="23"/>
        </w:rPr>
      </w:pPr>
      <w:r>
        <w:rPr>
          <w:sz w:val="23"/>
          <w:szCs w:val="23"/>
        </w:rPr>
        <w:t xml:space="preserve">8.2 All ’near miss’ incidents and the actions taken will be recorded and kept with the accident book.   </w:t>
      </w:r>
      <w:r w:rsidR="006E096C">
        <w:rPr>
          <w:sz w:val="23"/>
          <w:szCs w:val="23"/>
        </w:rPr>
        <w:t xml:space="preserve"> </w:t>
      </w:r>
    </w:p>
    <w:p w:rsidR="006E096C" w:rsidRDefault="006E096C" w:rsidP="006E096C">
      <w:pPr>
        <w:pStyle w:val="Default"/>
        <w:rPr>
          <w:sz w:val="23"/>
          <w:szCs w:val="23"/>
        </w:rPr>
      </w:pPr>
      <w:r>
        <w:rPr>
          <w:sz w:val="23"/>
          <w:szCs w:val="23"/>
        </w:rPr>
        <w:t>8.</w:t>
      </w:r>
      <w:r w:rsidR="00136263">
        <w:rPr>
          <w:sz w:val="23"/>
          <w:szCs w:val="23"/>
        </w:rPr>
        <w:t>3</w:t>
      </w:r>
      <w:r>
        <w:rPr>
          <w:sz w:val="23"/>
          <w:szCs w:val="23"/>
        </w:rPr>
        <w:t xml:space="preserve"> The Clerk to the Council or a suitably qualified person designated by the Clerk is responsible for undertaking investigations following accidents, dangerous occurrences and work related ill health absence. </w:t>
      </w:r>
    </w:p>
    <w:p w:rsidR="006E096C" w:rsidRDefault="006E096C" w:rsidP="006E096C">
      <w:pPr>
        <w:pStyle w:val="Default"/>
        <w:rPr>
          <w:sz w:val="23"/>
          <w:szCs w:val="23"/>
        </w:rPr>
      </w:pPr>
      <w:r>
        <w:rPr>
          <w:sz w:val="23"/>
          <w:szCs w:val="23"/>
        </w:rPr>
        <w:t>8.</w:t>
      </w:r>
      <w:r w:rsidR="00136263">
        <w:rPr>
          <w:sz w:val="23"/>
          <w:szCs w:val="23"/>
        </w:rPr>
        <w:t>4</w:t>
      </w:r>
      <w:r>
        <w:rPr>
          <w:sz w:val="23"/>
          <w:szCs w:val="23"/>
        </w:rPr>
        <w:t xml:space="preserve"> The Clerk to the Council is responsible for acting on investigation findings to prevent a recurrence. </w:t>
      </w:r>
    </w:p>
    <w:p w:rsidR="006E096C" w:rsidRDefault="006E096C" w:rsidP="006E096C">
      <w:pPr>
        <w:pStyle w:val="Default"/>
        <w:rPr>
          <w:sz w:val="23"/>
          <w:szCs w:val="23"/>
        </w:rPr>
      </w:pPr>
      <w:r>
        <w:rPr>
          <w:sz w:val="23"/>
          <w:szCs w:val="23"/>
        </w:rPr>
        <w:t>8.</w:t>
      </w:r>
      <w:r w:rsidR="00136263">
        <w:rPr>
          <w:sz w:val="23"/>
          <w:szCs w:val="23"/>
        </w:rPr>
        <w:t>5</w:t>
      </w:r>
      <w:r>
        <w:rPr>
          <w:sz w:val="23"/>
          <w:szCs w:val="23"/>
        </w:rPr>
        <w:t xml:space="preserve"> The Clerk to the Council is responsible for reporting notifiable accidents, diseases and dangerous occurrences to the enforcing authority, as required by the Reporting of Injuries, Diseases and Dangerous Occurrences Regulations (RIDDOR) 1995. </w:t>
      </w:r>
    </w:p>
    <w:p w:rsidR="006E096C" w:rsidRDefault="006E096C" w:rsidP="006E096C">
      <w:pPr>
        <w:pStyle w:val="Default"/>
        <w:rPr>
          <w:sz w:val="23"/>
          <w:szCs w:val="23"/>
        </w:rPr>
      </w:pPr>
      <w:r>
        <w:rPr>
          <w:sz w:val="23"/>
          <w:szCs w:val="23"/>
        </w:rPr>
        <w:t>8.</w:t>
      </w:r>
      <w:r w:rsidR="00136263">
        <w:rPr>
          <w:sz w:val="23"/>
          <w:szCs w:val="23"/>
        </w:rPr>
        <w:t>6</w:t>
      </w:r>
      <w:r w:rsidR="00E97411">
        <w:rPr>
          <w:sz w:val="23"/>
          <w:szCs w:val="23"/>
        </w:rPr>
        <w:t xml:space="preserve"> There are</w:t>
      </w:r>
      <w:r>
        <w:rPr>
          <w:sz w:val="23"/>
          <w:szCs w:val="23"/>
        </w:rPr>
        <w:t xml:space="preserve"> first aid kit</w:t>
      </w:r>
      <w:r w:rsidR="00E97411">
        <w:rPr>
          <w:sz w:val="23"/>
          <w:szCs w:val="23"/>
        </w:rPr>
        <w:t xml:space="preserve">s </w:t>
      </w:r>
      <w:r>
        <w:rPr>
          <w:sz w:val="23"/>
          <w:szCs w:val="23"/>
        </w:rPr>
        <w:t>located in the</w:t>
      </w:r>
      <w:r w:rsidR="00E97411">
        <w:rPr>
          <w:sz w:val="23"/>
          <w:szCs w:val="23"/>
        </w:rPr>
        <w:t xml:space="preserve"> office,</w:t>
      </w:r>
      <w:r>
        <w:rPr>
          <w:sz w:val="23"/>
          <w:szCs w:val="23"/>
        </w:rPr>
        <w:t xml:space="preserve"> garage</w:t>
      </w:r>
      <w:r w:rsidR="00E97411">
        <w:rPr>
          <w:sz w:val="23"/>
          <w:szCs w:val="23"/>
        </w:rPr>
        <w:t xml:space="preserve"> and kitchen</w:t>
      </w:r>
      <w:r>
        <w:rPr>
          <w:sz w:val="23"/>
          <w:szCs w:val="23"/>
        </w:rPr>
        <w:t xml:space="preserve"> at Hangstones </w:t>
      </w:r>
      <w:r w:rsidR="00E97411">
        <w:rPr>
          <w:sz w:val="23"/>
          <w:szCs w:val="23"/>
        </w:rPr>
        <w:t>P</w:t>
      </w:r>
      <w:r>
        <w:rPr>
          <w:sz w:val="23"/>
          <w:szCs w:val="23"/>
        </w:rPr>
        <w:t xml:space="preserve">avilion. </w:t>
      </w:r>
    </w:p>
    <w:p w:rsidR="006E096C" w:rsidRDefault="006E096C" w:rsidP="006E096C">
      <w:pPr>
        <w:pStyle w:val="Default"/>
        <w:rPr>
          <w:sz w:val="23"/>
          <w:szCs w:val="23"/>
        </w:rPr>
      </w:pPr>
      <w:r>
        <w:rPr>
          <w:sz w:val="23"/>
          <w:szCs w:val="23"/>
        </w:rPr>
        <w:t>8.</w:t>
      </w:r>
      <w:r w:rsidR="00136263">
        <w:rPr>
          <w:sz w:val="23"/>
          <w:szCs w:val="23"/>
        </w:rPr>
        <w:t>7</w:t>
      </w:r>
      <w:r>
        <w:rPr>
          <w:sz w:val="23"/>
          <w:szCs w:val="23"/>
        </w:rPr>
        <w:t xml:space="preserve"> The Clerk to the Council is responsible for ensuring that first aid boxes are regularly stocked with approved first aid material. </w:t>
      </w:r>
    </w:p>
    <w:p w:rsidR="006E096C" w:rsidRDefault="006E096C" w:rsidP="006E096C">
      <w:pPr>
        <w:pStyle w:val="Default"/>
        <w:rPr>
          <w:sz w:val="23"/>
          <w:szCs w:val="23"/>
        </w:rPr>
      </w:pPr>
      <w:r>
        <w:rPr>
          <w:sz w:val="23"/>
          <w:szCs w:val="23"/>
        </w:rPr>
        <w:t>8.</w:t>
      </w:r>
      <w:r w:rsidR="00136263">
        <w:rPr>
          <w:sz w:val="23"/>
          <w:szCs w:val="23"/>
        </w:rPr>
        <w:t>8</w:t>
      </w:r>
      <w:r>
        <w:rPr>
          <w:sz w:val="23"/>
          <w:szCs w:val="23"/>
        </w:rPr>
        <w:t xml:space="preserve"> It is the Parish Council’s policy to do everything that is reasonably practicable to reduce the risk of work-related stress. If any member of staff feels that they are suffering from excessive pressure, anxiety or other symptoms of stress, they should speak, in strictest confidence, to management. </w:t>
      </w:r>
    </w:p>
    <w:p w:rsidR="006E096C" w:rsidRDefault="006E096C" w:rsidP="006E096C">
      <w:pPr>
        <w:pStyle w:val="Default"/>
        <w:rPr>
          <w:sz w:val="16"/>
          <w:szCs w:val="16"/>
        </w:rPr>
      </w:pPr>
      <w:r>
        <w:rPr>
          <w:sz w:val="23"/>
          <w:szCs w:val="23"/>
        </w:rPr>
        <w:t xml:space="preserve">Help and support is available from </w:t>
      </w:r>
      <w:r>
        <w:rPr>
          <w:b/>
          <w:bCs/>
          <w:sz w:val="23"/>
          <w:szCs w:val="23"/>
        </w:rPr>
        <w:t xml:space="preserve">The Samaritans, </w:t>
      </w:r>
      <w:r w:rsidR="00AE3AED" w:rsidRPr="00AE3AED">
        <w:rPr>
          <w:b/>
          <w:bCs/>
          <w:sz w:val="23"/>
          <w:szCs w:val="23"/>
        </w:rPr>
        <w:t xml:space="preserve">116 123 </w:t>
      </w:r>
      <w:r>
        <w:rPr>
          <w:sz w:val="16"/>
          <w:szCs w:val="16"/>
        </w:rPr>
        <w:t xml:space="preserve">(24 hours a day). </w:t>
      </w:r>
    </w:p>
    <w:p w:rsidR="006E096C" w:rsidRDefault="006E096C" w:rsidP="006E096C">
      <w:pPr>
        <w:pStyle w:val="Default"/>
        <w:rPr>
          <w:sz w:val="16"/>
          <w:szCs w:val="16"/>
        </w:rPr>
      </w:pPr>
    </w:p>
    <w:p w:rsidR="006E096C" w:rsidRDefault="00CE1F45" w:rsidP="006E096C">
      <w:pPr>
        <w:pStyle w:val="Default"/>
        <w:rPr>
          <w:sz w:val="28"/>
          <w:szCs w:val="28"/>
        </w:rPr>
      </w:pPr>
      <w:r>
        <w:rPr>
          <w:b/>
          <w:bCs/>
          <w:sz w:val="28"/>
          <w:szCs w:val="28"/>
        </w:rPr>
        <w:br/>
      </w:r>
      <w:r w:rsidR="006E096C">
        <w:rPr>
          <w:b/>
          <w:bCs/>
          <w:sz w:val="28"/>
          <w:szCs w:val="28"/>
        </w:rPr>
        <w:t xml:space="preserve">9. Emergency Procedures – Fire &amp; Evacuation </w:t>
      </w:r>
      <w:r>
        <w:rPr>
          <w:b/>
          <w:bCs/>
          <w:sz w:val="28"/>
          <w:szCs w:val="28"/>
        </w:rPr>
        <w:br/>
      </w:r>
    </w:p>
    <w:p w:rsidR="006E096C" w:rsidRDefault="006E096C" w:rsidP="006E096C">
      <w:pPr>
        <w:pStyle w:val="Default"/>
        <w:rPr>
          <w:sz w:val="23"/>
          <w:szCs w:val="23"/>
        </w:rPr>
      </w:pPr>
      <w:r>
        <w:rPr>
          <w:sz w:val="23"/>
          <w:szCs w:val="23"/>
        </w:rPr>
        <w:t xml:space="preserve">9.1 The Clerk to the Council is responsible for ensuring the Fire Risk Assessment is undertaken and implemented. </w:t>
      </w:r>
    </w:p>
    <w:p w:rsidR="006E096C" w:rsidRDefault="006E096C" w:rsidP="006E096C">
      <w:pPr>
        <w:pStyle w:val="Default"/>
        <w:rPr>
          <w:sz w:val="23"/>
          <w:szCs w:val="23"/>
        </w:rPr>
      </w:pPr>
      <w:r>
        <w:rPr>
          <w:sz w:val="23"/>
          <w:szCs w:val="23"/>
        </w:rPr>
        <w:t xml:space="preserve">9.2 Escape routes are regularly checked by the Senior Groundsman. </w:t>
      </w:r>
    </w:p>
    <w:p w:rsidR="006E096C" w:rsidRDefault="006E096C" w:rsidP="006E096C">
      <w:pPr>
        <w:pStyle w:val="Default"/>
        <w:rPr>
          <w:sz w:val="23"/>
          <w:szCs w:val="23"/>
        </w:rPr>
      </w:pPr>
      <w:r>
        <w:rPr>
          <w:sz w:val="23"/>
          <w:szCs w:val="23"/>
        </w:rPr>
        <w:t xml:space="preserve">9.3 The fire alarm at Hangstones pavilion is tested weekly by the Senior Groundsman, and serviced every six months by H&amp;H Alarms Ltd </w:t>
      </w:r>
    </w:p>
    <w:p w:rsidR="006E096C" w:rsidRDefault="006E096C" w:rsidP="006E096C">
      <w:pPr>
        <w:pStyle w:val="Default"/>
        <w:rPr>
          <w:sz w:val="23"/>
          <w:szCs w:val="23"/>
        </w:rPr>
      </w:pPr>
      <w:r>
        <w:rPr>
          <w:sz w:val="23"/>
          <w:szCs w:val="23"/>
        </w:rPr>
        <w:t xml:space="preserve">9.3 Fire extinguishers are maintained and checked by Chubb Fire &amp; Security on an annual contract. </w:t>
      </w:r>
    </w:p>
    <w:p w:rsidR="006E096C" w:rsidRDefault="006E096C" w:rsidP="006E096C">
      <w:pPr>
        <w:pStyle w:val="Default"/>
        <w:rPr>
          <w:sz w:val="23"/>
          <w:szCs w:val="23"/>
        </w:rPr>
      </w:pPr>
      <w:r>
        <w:rPr>
          <w:sz w:val="23"/>
          <w:szCs w:val="23"/>
        </w:rPr>
        <w:t xml:space="preserve">9.4 The emergency evacuation procedures will be tested every 6 months. </w:t>
      </w:r>
      <w:r w:rsidR="00CE1F45">
        <w:rPr>
          <w:sz w:val="23"/>
          <w:szCs w:val="23"/>
        </w:rPr>
        <w:br/>
      </w:r>
    </w:p>
    <w:p w:rsidR="006E096C" w:rsidRDefault="006E096C" w:rsidP="006E096C">
      <w:pPr>
        <w:pStyle w:val="Default"/>
        <w:rPr>
          <w:sz w:val="28"/>
          <w:szCs w:val="28"/>
        </w:rPr>
      </w:pPr>
      <w:r>
        <w:rPr>
          <w:b/>
          <w:bCs/>
          <w:sz w:val="28"/>
          <w:szCs w:val="28"/>
        </w:rPr>
        <w:t xml:space="preserve">10. Areas of Risk </w:t>
      </w:r>
      <w:r w:rsidR="00CE1F45">
        <w:rPr>
          <w:b/>
          <w:bCs/>
          <w:sz w:val="28"/>
          <w:szCs w:val="28"/>
        </w:rPr>
        <w:br/>
      </w:r>
    </w:p>
    <w:p w:rsidR="006E096C" w:rsidRDefault="006E096C" w:rsidP="006E096C">
      <w:pPr>
        <w:pStyle w:val="Default"/>
        <w:rPr>
          <w:sz w:val="23"/>
          <w:szCs w:val="23"/>
        </w:rPr>
      </w:pPr>
      <w:r>
        <w:rPr>
          <w:sz w:val="23"/>
          <w:szCs w:val="23"/>
        </w:rPr>
        <w:t xml:space="preserve">There are several situations that may present a risk to health and safety. The main areas of risk are listed below: </w:t>
      </w:r>
    </w:p>
    <w:p w:rsidR="006E096C" w:rsidRDefault="006E096C" w:rsidP="006E096C">
      <w:pPr>
        <w:pStyle w:val="Default"/>
        <w:spacing w:after="7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falls from height; </w:t>
      </w:r>
    </w:p>
    <w:p w:rsidR="006E096C" w:rsidRDefault="006E096C" w:rsidP="006E096C">
      <w:pPr>
        <w:pStyle w:val="Default"/>
        <w:spacing w:after="7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transport; </w:t>
      </w:r>
    </w:p>
    <w:p w:rsidR="006E096C" w:rsidRDefault="006E096C" w:rsidP="006E096C">
      <w:pPr>
        <w:pStyle w:val="Default"/>
        <w:spacing w:after="7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contact with machinery or material being machined; </w:t>
      </w:r>
    </w:p>
    <w:p w:rsidR="006E096C" w:rsidRDefault="006E096C" w:rsidP="006E096C">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struck by moving or falling objects;</w:t>
      </w:r>
    </w:p>
    <w:p w:rsidR="006E096C" w:rsidRDefault="006E096C" w:rsidP="006E096C">
      <w:pPr>
        <w:pStyle w:val="Default"/>
        <w:spacing w:after="7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contact with electricity or an electrical discharge; </w:t>
      </w:r>
    </w:p>
    <w:p w:rsidR="006E096C" w:rsidRDefault="006E096C" w:rsidP="006E096C">
      <w:pPr>
        <w:pStyle w:val="Default"/>
        <w:spacing w:after="7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slip, trip or fall on same level; </w:t>
      </w:r>
    </w:p>
    <w:p w:rsidR="006E096C" w:rsidRDefault="006E096C" w:rsidP="006E096C">
      <w:pPr>
        <w:pStyle w:val="Default"/>
        <w:spacing w:after="7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exposure or contact with hot / harmful substance; </w:t>
      </w:r>
    </w:p>
    <w:p w:rsidR="006E096C" w:rsidRDefault="006E096C" w:rsidP="006E096C">
      <w:pPr>
        <w:pStyle w:val="Default"/>
        <w:spacing w:after="7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fire and explosion; </w:t>
      </w:r>
    </w:p>
    <w:p w:rsidR="006E096C" w:rsidRDefault="006E096C" w:rsidP="006E096C">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occupational health. </w:t>
      </w:r>
    </w:p>
    <w:p w:rsidR="006E096C" w:rsidRDefault="006E096C" w:rsidP="006E096C">
      <w:pPr>
        <w:pStyle w:val="Default"/>
        <w:rPr>
          <w:sz w:val="23"/>
          <w:szCs w:val="23"/>
        </w:rPr>
      </w:pPr>
    </w:p>
    <w:p w:rsidR="006E096C" w:rsidRDefault="006E096C" w:rsidP="006E096C">
      <w:pPr>
        <w:pStyle w:val="Default"/>
        <w:rPr>
          <w:b/>
          <w:bCs/>
          <w:sz w:val="32"/>
          <w:szCs w:val="32"/>
        </w:rPr>
      </w:pPr>
    </w:p>
    <w:p w:rsidR="006E096C" w:rsidRDefault="006E096C" w:rsidP="006E096C">
      <w:pPr>
        <w:pStyle w:val="Default"/>
        <w:rPr>
          <w:b/>
          <w:bCs/>
          <w:sz w:val="32"/>
          <w:szCs w:val="32"/>
        </w:rPr>
      </w:pPr>
      <w:r>
        <w:rPr>
          <w:b/>
          <w:bCs/>
          <w:sz w:val="32"/>
          <w:szCs w:val="32"/>
        </w:rPr>
        <w:t xml:space="preserve">11. Monitoring &amp; Reviewing </w:t>
      </w:r>
      <w:r w:rsidR="00CE1F45">
        <w:rPr>
          <w:b/>
          <w:bCs/>
          <w:sz w:val="32"/>
          <w:szCs w:val="32"/>
        </w:rPr>
        <w:br/>
      </w:r>
    </w:p>
    <w:p w:rsidR="006E096C" w:rsidRDefault="006E096C" w:rsidP="006E096C">
      <w:pPr>
        <w:pStyle w:val="Default"/>
        <w:rPr>
          <w:sz w:val="23"/>
          <w:szCs w:val="23"/>
        </w:rPr>
      </w:pPr>
      <w:r>
        <w:rPr>
          <w:sz w:val="23"/>
          <w:szCs w:val="23"/>
        </w:rPr>
        <w:t xml:space="preserve">To ensure that the </w:t>
      </w:r>
      <w:r w:rsidR="00CE1F45">
        <w:rPr>
          <w:sz w:val="23"/>
          <w:szCs w:val="23"/>
        </w:rPr>
        <w:t>Parish Council’s</w:t>
      </w:r>
      <w:r>
        <w:rPr>
          <w:sz w:val="23"/>
          <w:szCs w:val="23"/>
        </w:rPr>
        <w:t xml:space="preserve"> commitment to managing health, safety and welfare in the workplace is actively pursued, </w:t>
      </w:r>
      <w:r w:rsidR="003C6794">
        <w:rPr>
          <w:sz w:val="23"/>
          <w:szCs w:val="23"/>
        </w:rPr>
        <w:t>t</w:t>
      </w:r>
      <w:r>
        <w:rPr>
          <w:sz w:val="23"/>
          <w:szCs w:val="23"/>
        </w:rPr>
        <w:t xml:space="preserve">he Clerk to the Council or a suitably qualified person designated by the Clerk will examine the implementation of this policy by performing regular safety audits and inspections of the premises and work activities. In addition, this policy, together with its associated arrangements, will be reviewed annually or when work activity changes, whichever is soonest. </w:t>
      </w:r>
    </w:p>
    <w:p w:rsidR="006E096C" w:rsidRDefault="006E096C" w:rsidP="006E096C">
      <w:pPr>
        <w:pStyle w:val="Default"/>
        <w:rPr>
          <w:sz w:val="23"/>
          <w:szCs w:val="23"/>
        </w:rPr>
      </w:pPr>
      <w:r>
        <w:rPr>
          <w:sz w:val="23"/>
          <w:szCs w:val="23"/>
        </w:rPr>
        <w:t xml:space="preserve">If you are unsure about any issues raised in this policy, please inform management </w:t>
      </w:r>
      <w:r>
        <w:rPr>
          <w:b/>
          <w:bCs/>
          <w:sz w:val="23"/>
          <w:szCs w:val="23"/>
        </w:rPr>
        <w:t>IMMEDIATELY</w:t>
      </w:r>
      <w:r>
        <w:rPr>
          <w:sz w:val="23"/>
          <w:szCs w:val="23"/>
        </w:rPr>
        <w:t xml:space="preserve">. Do not take chances. </w:t>
      </w:r>
      <w:r w:rsidR="00CE1F45">
        <w:rPr>
          <w:sz w:val="23"/>
          <w:szCs w:val="23"/>
        </w:rPr>
        <w:br/>
      </w:r>
    </w:p>
    <w:p w:rsidR="006E096C" w:rsidRDefault="006E096C" w:rsidP="006E096C">
      <w:pPr>
        <w:rPr>
          <w:b/>
          <w:bCs/>
          <w:sz w:val="32"/>
          <w:szCs w:val="32"/>
        </w:rPr>
      </w:pPr>
    </w:p>
    <w:p w:rsidR="000A7160" w:rsidRDefault="006E096C" w:rsidP="006E096C">
      <w:r>
        <w:rPr>
          <w:b/>
          <w:bCs/>
          <w:sz w:val="32"/>
          <w:szCs w:val="32"/>
        </w:rPr>
        <w:t>IF IN DOUBT - ASK !</w:t>
      </w:r>
    </w:p>
    <w:sectPr w:rsidR="000A7160" w:rsidSect="00E97411">
      <w:footerReference w:type="first" r:id="rId10"/>
      <w:pgSz w:w="11906" w:h="16838"/>
      <w:pgMar w:top="993" w:right="1800" w:bottom="1418" w:left="1800" w:header="141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CDF" w:rsidRDefault="00B34CDF">
      <w:r>
        <w:separator/>
      </w:r>
    </w:p>
  </w:endnote>
  <w:endnote w:type="continuationSeparator" w:id="0">
    <w:p w:rsidR="00B34CDF" w:rsidRDefault="00B3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417" w:rsidRPr="00917540" w:rsidRDefault="00B34CDF" w:rsidP="008E6417">
    <w:pPr>
      <w:pStyle w:val="Footer"/>
      <w:jc w:val="center"/>
      <w:rPr>
        <w:color w:val="000000"/>
        <w:sz w:val="20"/>
        <w:szCs w:val="20"/>
      </w:rPr>
    </w:pPr>
    <w:hyperlink r:id="rId1" w:history="1">
      <w:r w:rsidR="008E6417" w:rsidRPr="00F543CD">
        <w:rPr>
          <w:rStyle w:val="Hyperlink"/>
          <w:sz w:val="20"/>
          <w:szCs w:val="20"/>
        </w:rPr>
        <w:t>www.yatton-pc.gov.uk</w:t>
      </w:r>
    </w:hyperlink>
    <w:r w:rsidR="008E6417">
      <w:rPr>
        <w:color w:val="000000"/>
        <w:sz w:val="20"/>
        <w:szCs w:val="20"/>
      </w:rPr>
      <w:t xml:space="preserve"> </w:t>
    </w:r>
  </w:p>
  <w:p w:rsidR="008E6417" w:rsidRDefault="008E6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CDF" w:rsidRDefault="00B34CDF">
      <w:r>
        <w:separator/>
      </w:r>
    </w:p>
  </w:footnote>
  <w:footnote w:type="continuationSeparator" w:id="0">
    <w:p w:rsidR="00B34CDF" w:rsidRDefault="00B34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bullet"/>
      <w:lvlText w:val=""/>
      <w:lvlJc w:val="left"/>
      <w:pPr>
        <w:tabs>
          <w:tab w:val="num" w:pos="567"/>
        </w:tabs>
        <w:ind w:left="567" w:hanging="283"/>
      </w:pPr>
      <w:rPr>
        <w:rFonts w:ascii="Symbol" w:hAnsi="Symbol" w:cs="Symbol" w:hint="default"/>
      </w:rPr>
    </w:lvl>
  </w:abstractNum>
  <w:abstractNum w:abstractNumId="1" w15:restartNumberingAfterBreak="0">
    <w:nsid w:val="004F725B"/>
    <w:multiLevelType w:val="multilevel"/>
    <w:tmpl w:val="6F406E00"/>
    <w:lvl w:ilvl="0">
      <w:start w:val="1"/>
      <w:numFmt w:val="decimal"/>
      <w:pStyle w:val="agendalevel1"/>
      <w:lvlText w:val="%1"/>
      <w:lvlJc w:val="left"/>
      <w:pPr>
        <w:tabs>
          <w:tab w:val="num" w:pos="720"/>
        </w:tabs>
        <w:ind w:left="720" w:hanging="720"/>
      </w:pPr>
      <w:rPr>
        <w:rFonts w:hint="default"/>
        <w:b/>
        <w:i w:val="0"/>
        <w:sz w:val="24"/>
      </w:rPr>
    </w:lvl>
    <w:lvl w:ilvl="1">
      <w:start w:val="1"/>
      <w:numFmt w:val="decimal"/>
      <w:pStyle w:val="agendalevel2"/>
      <w:lvlText w:val="%1.%2"/>
      <w:lvlJc w:val="left"/>
      <w:pPr>
        <w:tabs>
          <w:tab w:val="num" w:pos="1368"/>
        </w:tabs>
        <w:ind w:left="1368" w:hanging="720"/>
      </w:pPr>
      <w:rPr>
        <w:rFonts w:hint="default"/>
        <w:b/>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CCF2475"/>
    <w:multiLevelType w:val="multilevel"/>
    <w:tmpl w:val="42C4B93C"/>
    <w:lvl w:ilvl="0">
      <w:start w:val="1"/>
      <w:numFmt w:val="decimal"/>
      <w:lvlText w:val="%1."/>
      <w:lvlJc w:val="left"/>
      <w:pPr>
        <w:tabs>
          <w:tab w:val="num" w:pos="720"/>
        </w:tabs>
        <w:ind w:left="720" w:hanging="720"/>
      </w:pPr>
      <w:rPr>
        <w:rFonts w:hint="default"/>
        <w:u w:val="none"/>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15:restartNumberingAfterBreak="0">
    <w:nsid w:val="27F10D25"/>
    <w:multiLevelType w:val="multilevel"/>
    <w:tmpl w:val="D3BE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0860C5"/>
    <w:multiLevelType w:val="hybridMultilevel"/>
    <w:tmpl w:val="61C8D422"/>
    <w:lvl w:ilvl="0" w:tplc="EA12538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7A3B2D"/>
    <w:multiLevelType w:val="hybridMultilevel"/>
    <w:tmpl w:val="DE2269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3860F5"/>
    <w:multiLevelType w:val="singleLevel"/>
    <w:tmpl w:val="C9E83EC0"/>
    <w:lvl w:ilvl="0">
      <w:start w:val="1"/>
      <w:numFmt w:val="decimal"/>
      <w:lvlText w:val="%1."/>
      <w:lvlJc w:val="left"/>
      <w:pPr>
        <w:tabs>
          <w:tab w:val="num" w:pos="720"/>
        </w:tabs>
        <w:ind w:left="720" w:hanging="720"/>
      </w:pPr>
    </w:lvl>
  </w:abstractNum>
  <w:abstractNum w:abstractNumId="7" w15:restartNumberingAfterBreak="0">
    <w:nsid w:val="6A4C3E82"/>
    <w:multiLevelType w:val="multilevel"/>
    <w:tmpl w:val="6DEA41E8"/>
    <w:lvl w:ilvl="0">
      <w:start w:val="1"/>
      <w:numFmt w:val="decimal"/>
      <w:pStyle w:val="ReportNumbering"/>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720" w:hanging="720"/>
      </w:pPr>
    </w:lvl>
    <w:lvl w:ilvl="4">
      <w:start w:val="1"/>
      <w:numFmt w:val="decimal"/>
      <w:lvlText w:val="%1.%2.%3.%4.%5."/>
      <w:lvlJc w:val="left"/>
      <w:pPr>
        <w:tabs>
          <w:tab w:val="num" w:pos="7200"/>
        </w:tabs>
        <w:ind w:left="7200" w:hanging="7200"/>
      </w:pPr>
    </w:lvl>
    <w:lvl w:ilvl="5">
      <w:start w:val="1"/>
      <w:numFmt w:val="decimal"/>
      <w:lvlText w:val="%1.%2.%3.%4.%5.%6."/>
      <w:lvlJc w:val="left"/>
      <w:pPr>
        <w:tabs>
          <w:tab w:val="num" w:pos="7200"/>
        </w:tabs>
        <w:ind w:left="7200" w:hanging="7200"/>
      </w:pPr>
    </w:lvl>
    <w:lvl w:ilvl="6">
      <w:start w:val="1"/>
      <w:numFmt w:val="decimal"/>
      <w:lvlText w:val="%1.%2.%3.%4.%5.%6.%7."/>
      <w:lvlJc w:val="left"/>
      <w:pPr>
        <w:tabs>
          <w:tab w:val="num" w:pos="7200"/>
        </w:tabs>
        <w:ind w:left="7200" w:hanging="7200"/>
      </w:pPr>
    </w:lvl>
    <w:lvl w:ilvl="7">
      <w:start w:val="1"/>
      <w:numFmt w:val="decimal"/>
      <w:lvlText w:val="%1.%2.%3.%4.%5.%6.%7.%8."/>
      <w:lvlJc w:val="left"/>
      <w:pPr>
        <w:tabs>
          <w:tab w:val="num" w:pos="7200"/>
        </w:tabs>
        <w:ind w:left="7200" w:hanging="7200"/>
      </w:pPr>
    </w:lvl>
    <w:lvl w:ilvl="8">
      <w:start w:val="1"/>
      <w:numFmt w:val="decimal"/>
      <w:lvlText w:val="%1.%2.%3.%4.%5.%6.%7.%8.%9."/>
      <w:lvlJc w:val="left"/>
      <w:pPr>
        <w:tabs>
          <w:tab w:val="num" w:pos="7200"/>
        </w:tabs>
        <w:ind w:left="7200" w:hanging="7200"/>
      </w:pPr>
    </w:lvl>
  </w:abstractNum>
  <w:abstractNum w:abstractNumId="8" w15:restartNumberingAfterBreak="0">
    <w:nsid w:val="6CA36C14"/>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70177353"/>
    <w:multiLevelType w:val="hybridMultilevel"/>
    <w:tmpl w:val="17905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991D70"/>
    <w:multiLevelType w:val="hybridMultilevel"/>
    <w:tmpl w:val="01AC8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9"/>
  </w:num>
  <w:num w:numId="6">
    <w:abstractNumId w:val="2"/>
  </w:num>
  <w:num w:numId="7">
    <w:abstractNumId w:val="3"/>
  </w:num>
  <w:num w:numId="8">
    <w:abstractNumId w:val="8"/>
  </w:num>
  <w:num w:numId="9">
    <w:abstractNumId w:val="10"/>
  </w:num>
  <w:num w:numId="10">
    <w:abstractNumId w:val="6"/>
    <w:lvlOverride w:ilvl="0">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540"/>
    <w:rsid w:val="00014B1D"/>
    <w:rsid w:val="00015B71"/>
    <w:rsid w:val="00015F83"/>
    <w:rsid w:val="00021F34"/>
    <w:rsid w:val="00024502"/>
    <w:rsid w:val="00037BF0"/>
    <w:rsid w:val="00044A12"/>
    <w:rsid w:val="00045237"/>
    <w:rsid w:val="00074CAF"/>
    <w:rsid w:val="00075F47"/>
    <w:rsid w:val="00076F77"/>
    <w:rsid w:val="0008163F"/>
    <w:rsid w:val="00081C58"/>
    <w:rsid w:val="000A64D3"/>
    <w:rsid w:val="000A7160"/>
    <w:rsid w:val="000B5ED8"/>
    <w:rsid w:val="000B696C"/>
    <w:rsid w:val="000B6FA8"/>
    <w:rsid w:val="000C29A9"/>
    <w:rsid w:val="000C46B9"/>
    <w:rsid w:val="000D530E"/>
    <w:rsid w:val="000E0092"/>
    <w:rsid w:val="000E0853"/>
    <w:rsid w:val="000E28E0"/>
    <w:rsid w:val="000E2C2E"/>
    <w:rsid w:val="000E483C"/>
    <w:rsid w:val="000F15C5"/>
    <w:rsid w:val="000F48D0"/>
    <w:rsid w:val="000F4939"/>
    <w:rsid w:val="00111097"/>
    <w:rsid w:val="00111281"/>
    <w:rsid w:val="001243AD"/>
    <w:rsid w:val="00124D3F"/>
    <w:rsid w:val="00136263"/>
    <w:rsid w:val="00137592"/>
    <w:rsid w:val="001558D3"/>
    <w:rsid w:val="00160F1A"/>
    <w:rsid w:val="001624B1"/>
    <w:rsid w:val="00165A5A"/>
    <w:rsid w:val="0018234C"/>
    <w:rsid w:val="00185145"/>
    <w:rsid w:val="00193B39"/>
    <w:rsid w:val="001A2BBD"/>
    <w:rsid w:val="001A31F5"/>
    <w:rsid w:val="001A3F65"/>
    <w:rsid w:val="001B39A4"/>
    <w:rsid w:val="001C62A4"/>
    <w:rsid w:val="001D2FDE"/>
    <w:rsid w:val="001D3AA4"/>
    <w:rsid w:val="001D5621"/>
    <w:rsid w:val="001E14C9"/>
    <w:rsid w:val="001E32EF"/>
    <w:rsid w:val="001F17C6"/>
    <w:rsid w:val="001F3892"/>
    <w:rsid w:val="00203760"/>
    <w:rsid w:val="00207603"/>
    <w:rsid w:val="00207976"/>
    <w:rsid w:val="002117D4"/>
    <w:rsid w:val="00211824"/>
    <w:rsid w:val="00216127"/>
    <w:rsid w:val="0022644E"/>
    <w:rsid w:val="00226669"/>
    <w:rsid w:val="00226B2A"/>
    <w:rsid w:val="002317CD"/>
    <w:rsid w:val="0024315E"/>
    <w:rsid w:val="00246F91"/>
    <w:rsid w:val="002523F0"/>
    <w:rsid w:val="0025290D"/>
    <w:rsid w:val="00252AC9"/>
    <w:rsid w:val="0025547D"/>
    <w:rsid w:val="0026768A"/>
    <w:rsid w:val="00270CC4"/>
    <w:rsid w:val="002842CB"/>
    <w:rsid w:val="00284BCF"/>
    <w:rsid w:val="0028542D"/>
    <w:rsid w:val="00286B52"/>
    <w:rsid w:val="00290898"/>
    <w:rsid w:val="00291A67"/>
    <w:rsid w:val="002A50FC"/>
    <w:rsid w:val="002D2297"/>
    <w:rsid w:val="002D5374"/>
    <w:rsid w:val="002D5E44"/>
    <w:rsid w:val="002D5EE6"/>
    <w:rsid w:val="002E5CDD"/>
    <w:rsid w:val="002F01B3"/>
    <w:rsid w:val="002F13F7"/>
    <w:rsid w:val="00305512"/>
    <w:rsid w:val="00305646"/>
    <w:rsid w:val="00307EFC"/>
    <w:rsid w:val="003111C4"/>
    <w:rsid w:val="00316BA2"/>
    <w:rsid w:val="00320EAB"/>
    <w:rsid w:val="003215A5"/>
    <w:rsid w:val="0032431F"/>
    <w:rsid w:val="0032785A"/>
    <w:rsid w:val="00327A67"/>
    <w:rsid w:val="00330D61"/>
    <w:rsid w:val="00333CC5"/>
    <w:rsid w:val="00334ED4"/>
    <w:rsid w:val="00340263"/>
    <w:rsid w:val="00342665"/>
    <w:rsid w:val="0035626C"/>
    <w:rsid w:val="00356414"/>
    <w:rsid w:val="00360AAF"/>
    <w:rsid w:val="0038523C"/>
    <w:rsid w:val="003855B9"/>
    <w:rsid w:val="00386A71"/>
    <w:rsid w:val="003924AF"/>
    <w:rsid w:val="003A71E3"/>
    <w:rsid w:val="003B308A"/>
    <w:rsid w:val="003B5995"/>
    <w:rsid w:val="003C53B8"/>
    <w:rsid w:val="003C6794"/>
    <w:rsid w:val="003D046C"/>
    <w:rsid w:val="003D5E94"/>
    <w:rsid w:val="003D7B6A"/>
    <w:rsid w:val="003E5253"/>
    <w:rsid w:val="003F54E5"/>
    <w:rsid w:val="003F69EF"/>
    <w:rsid w:val="003F7E5C"/>
    <w:rsid w:val="00424AD0"/>
    <w:rsid w:val="0043127F"/>
    <w:rsid w:val="00431590"/>
    <w:rsid w:val="00432E17"/>
    <w:rsid w:val="00433702"/>
    <w:rsid w:val="00453104"/>
    <w:rsid w:val="0046525F"/>
    <w:rsid w:val="00470BD2"/>
    <w:rsid w:val="004777EF"/>
    <w:rsid w:val="0047794F"/>
    <w:rsid w:val="004779C4"/>
    <w:rsid w:val="00481E91"/>
    <w:rsid w:val="004853B7"/>
    <w:rsid w:val="00490605"/>
    <w:rsid w:val="00493169"/>
    <w:rsid w:val="00494C05"/>
    <w:rsid w:val="004961F0"/>
    <w:rsid w:val="004B3B68"/>
    <w:rsid w:val="004B7306"/>
    <w:rsid w:val="004B78AB"/>
    <w:rsid w:val="004C6CC7"/>
    <w:rsid w:val="004D0EAD"/>
    <w:rsid w:val="004D6F8F"/>
    <w:rsid w:val="004D741C"/>
    <w:rsid w:val="004D7C7E"/>
    <w:rsid w:val="004E31E0"/>
    <w:rsid w:val="004E7761"/>
    <w:rsid w:val="004F34C5"/>
    <w:rsid w:val="00503B0C"/>
    <w:rsid w:val="0050584C"/>
    <w:rsid w:val="00505D01"/>
    <w:rsid w:val="00510CFE"/>
    <w:rsid w:val="00514902"/>
    <w:rsid w:val="00514CEC"/>
    <w:rsid w:val="005215C5"/>
    <w:rsid w:val="0052620E"/>
    <w:rsid w:val="005429FE"/>
    <w:rsid w:val="00550869"/>
    <w:rsid w:val="00554CCB"/>
    <w:rsid w:val="0056228F"/>
    <w:rsid w:val="005661DB"/>
    <w:rsid w:val="005727DE"/>
    <w:rsid w:val="005770EA"/>
    <w:rsid w:val="00577D32"/>
    <w:rsid w:val="00584F31"/>
    <w:rsid w:val="005A7C44"/>
    <w:rsid w:val="005C0980"/>
    <w:rsid w:val="005C3A91"/>
    <w:rsid w:val="005D6147"/>
    <w:rsid w:val="005E16FC"/>
    <w:rsid w:val="005E3415"/>
    <w:rsid w:val="005E47AA"/>
    <w:rsid w:val="005E5E6D"/>
    <w:rsid w:val="006041B8"/>
    <w:rsid w:val="00606861"/>
    <w:rsid w:val="0060766D"/>
    <w:rsid w:val="006104BB"/>
    <w:rsid w:val="00612240"/>
    <w:rsid w:val="00612A90"/>
    <w:rsid w:val="00613887"/>
    <w:rsid w:val="006139BA"/>
    <w:rsid w:val="00617169"/>
    <w:rsid w:val="00624B43"/>
    <w:rsid w:val="00626B60"/>
    <w:rsid w:val="00627867"/>
    <w:rsid w:val="00631F41"/>
    <w:rsid w:val="00637726"/>
    <w:rsid w:val="006460BF"/>
    <w:rsid w:val="00647D6E"/>
    <w:rsid w:val="006513E1"/>
    <w:rsid w:val="00653360"/>
    <w:rsid w:val="006558A4"/>
    <w:rsid w:val="006614D6"/>
    <w:rsid w:val="00664E58"/>
    <w:rsid w:val="0067285C"/>
    <w:rsid w:val="00675194"/>
    <w:rsid w:val="00675700"/>
    <w:rsid w:val="0067588A"/>
    <w:rsid w:val="00675EE0"/>
    <w:rsid w:val="006775E4"/>
    <w:rsid w:val="00681AA2"/>
    <w:rsid w:val="006978C6"/>
    <w:rsid w:val="006A0C89"/>
    <w:rsid w:val="006A4DBB"/>
    <w:rsid w:val="006A5A10"/>
    <w:rsid w:val="006B4417"/>
    <w:rsid w:val="006B5B11"/>
    <w:rsid w:val="006D5D3C"/>
    <w:rsid w:val="006E096C"/>
    <w:rsid w:val="006E58A6"/>
    <w:rsid w:val="006F6AD2"/>
    <w:rsid w:val="00700AEB"/>
    <w:rsid w:val="00705656"/>
    <w:rsid w:val="00711275"/>
    <w:rsid w:val="007139CD"/>
    <w:rsid w:val="00714EF7"/>
    <w:rsid w:val="00715BFE"/>
    <w:rsid w:val="00722161"/>
    <w:rsid w:val="007237E3"/>
    <w:rsid w:val="00725747"/>
    <w:rsid w:val="0072672B"/>
    <w:rsid w:val="00727153"/>
    <w:rsid w:val="0073139E"/>
    <w:rsid w:val="007400C6"/>
    <w:rsid w:val="0074219F"/>
    <w:rsid w:val="0074798E"/>
    <w:rsid w:val="00750B2F"/>
    <w:rsid w:val="00751C08"/>
    <w:rsid w:val="007527BB"/>
    <w:rsid w:val="00753472"/>
    <w:rsid w:val="00763BC0"/>
    <w:rsid w:val="00766A14"/>
    <w:rsid w:val="007712A0"/>
    <w:rsid w:val="00786655"/>
    <w:rsid w:val="00787379"/>
    <w:rsid w:val="007969D2"/>
    <w:rsid w:val="00797351"/>
    <w:rsid w:val="007A181B"/>
    <w:rsid w:val="007A6188"/>
    <w:rsid w:val="007B44B9"/>
    <w:rsid w:val="007B4CB6"/>
    <w:rsid w:val="007C2D5C"/>
    <w:rsid w:val="007C30F2"/>
    <w:rsid w:val="007C4F3E"/>
    <w:rsid w:val="007C5FAC"/>
    <w:rsid w:val="007C71FE"/>
    <w:rsid w:val="007D720F"/>
    <w:rsid w:val="007F4052"/>
    <w:rsid w:val="008030E2"/>
    <w:rsid w:val="00810D9F"/>
    <w:rsid w:val="00813D85"/>
    <w:rsid w:val="0082137B"/>
    <w:rsid w:val="00830249"/>
    <w:rsid w:val="00833B8A"/>
    <w:rsid w:val="00835058"/>
    <w:rsid w:val="00844277"/>
    <w:rsid w:val="00845BC5"/>
    <w:rsid w:val="00850AA8"/>
    <w:rsid w:val="00855710"/>
    <w:rsid w:val="00857D5E"/>
    <w:rsid w:val="008626C8"/>
    <w:rsid w:val="008777EC"/>
    <w:rsid w:val="00877BE6"/>
    <w:rsid w:val="00881220"/>
    <w:rsid w:val="0088271E"/>
    <w:rsid w:val="00884C3E"/>
    <w:rsid w:val="008A6FD0"/>
    <w:rsid w:val="008B032D"/>
    <w:rsid w:val="008B1254"/>
    <w:rsid w:val="008B243C"/>
    <w:rsid w:val="008B31BA"/>
    <w:rsid w:val="008B399C"/>
    <w:rsid w:val="008B73B8"/>
    <w:rsid w:val="008D025F"/>
    <w:rsid w:val="008D489F"/>
    <w:rsid w:val="008D7CF0"/>
    <w:rsid w:val="008E6417"/>
    <w:rsid w:val="00900909"/>
    <w:rsid w:val="00906EC9"/>
    <w:rsid w:val="00917540"/>
    <w:rsid w:val="00923390"/>
    <w:rsid w:val="00925713"/>
    <w:rsid w:val="00931247"/>
    <w:rsid w:val="009346CE"/>
    <w:rsid w:val="00935C85"/>
    <w:rsid w:val="00936FB8"/>
    <w:rsid w:val="00945259"/>
    <w:rsid w:val="0095687B"/>
    <w:rsid w:val="00957A8A"/>
    <w:rsid w:val="00963687"/>
    <w:rsid w:val="009756A4"/>
    <w:rsid w:val="00977640"/>
    <w:rsid w:val="00990BA6"/>
    <w:rsid w:val="00991BE7"/>
    <w:rsid w:val="009A0C24"/>
    <w:rsid w:val="009A2114"/>
    <w:rsid w:val="009B3A4B"/>
    <w:rsid w:val="009C132A"/>
    <w:rsid w:val="009D6484"/>
    <w:rsid w:val="009E0A5D"/>
    <w:rsid w:val="009E17C8"/>
    <w:rsid w:val="009E287A"/>
    <w:rsid w:val="009E599E"/>
    <w:rsid w:val="009E5ACE"/>
    <w:rsid w:val="009F3210"/>
    <w:rsid w:val="009F41E8"/>
    <w:rsid w:val="009F4464"/>
    <w:rsid w:val="009F4D01"/>
    <w:rsid w:val="009F5FC1"/>
    <w:rsid w:val="009F726C"/>
    <w:rsid w:val="00A02B0B"/>
    <w:rsid w:val="00A10FD4"/>
    <w:rsid w:val="00A11337"/>
    <w:rsid w:val="00A227A2"/>
    <w:rsid w:val="00A243F5"/>
    <w:rsid w:val="00A35D81"/>
    <w:rsid w:val="00A408ED"/>
    <w:rsid w:val="00A41EF3"/>
    <w:rsid w:val="00A4645F"/>
    <w:rsid w:val="00A5169D"/>
    <w:rsid w:val="00A51D7A"/>
    <w:rsid w:val="00A5210A"/>
    <w:rsid w:val="00A535CE"/>
    <w:rsid w:val="00A5470B"/>
    <w:rsid w:val="00A63635"/>
    <w:rsid w:val="00A63E7C"/>
    <w:rsid w:val="00A64629"/>
    <w:rsid w:val="00A6592C"/>
    <w:rsid w:val="00A72E65"/>
    <w:rsid w:val="00A7736B"/>
    <w:rsid w:val="00A77CBC"/>
    <w:rsid w:val="00A87AC6"/>
    <w:rsid w:val="00A92216"/>
    <w:rsid w:val="00A9527A"/>
    <w:rsid w:val="00AB1953"/>
    <w:rsid w:val="00AB39A4"/>
    <w:rsid w:val="00AB4867"/>
    <w:rsid w:val="00AC114C"/>
    <w:rsid w:val="00AD1740"/>
    <w:rsid w:val="00AD4102"/>
    <w:rsid w:val="00AE3AED"/>
    <w:rsid w:val="00AF2B8D"/>
    <w:rsid w:val="00AF3DE0"/>
    <w:rsid w:val="00AF7284"/>
    <w:rsid w:val="00AF7BAC"/>
    <w:rsid w:val="00AF7F17"/>
    <w:rsid w:val="00B0057D"/>
    <w:rsid w:val="00B013B9"/>
    <w:rsid w:val="00B1110A"/>
    <w:rsid w:val="00B151BF"/>
    <w:rsid w:val="00B2222D"/>
    <w:rsid w:val="00B22DC4"/>
    <w:rsid w:val="00B2303F"/>
    <w:rsid w:val="00B249C3"/>
    <w:rsid w:val="00B3031F"/>
    <w:rsid w:val="00B3336A"/>
    <w:rsid w:val="00B34B8D"/>
    <w:rsid w:val="00B34BAF"/>
    <w:rsid w:val="00B34CDF"/>
    <w:rsid w:val="00B3552F"/>
    <w:rsid w:val="00B431A3"/>
    <w:rsid w:val="00B44E02"/>
    <w:rsid w:val="00B53E0C"/>
    <w:rsid w:val="00B550DB"/>
    <w:rsid w:val="00B5764A"/>
    <w:rsid w:val="00B60E29"/>
    <w:rsid w:val="00B66234"/>
    <w:rsid w:val="00B73BA9"/>
    <w:rsid w:val="00B76A57"/>
    <w:rsid w:val="00B90857"/>
    <w:rsid w:val="00B96722"/>
    <w:rsid w:val="00BB7C48"/>
    <w:rsid w:val="00BC67A5"/>
    <w:rsid w:val="00BD43FC"/>
    <w:rsid w:val="00BD6133"/>
    <w:rsid w:val="00BE1268"/>
    <w:rsid w:val="00BE6AD1"/>
    <w:rsid w:val="00BE7CF9"/>
    <w:rsid w:val="00BF70AB"/>
    <w:rsid w:val="00C002F8"/>
    <w:rsid w:val="00C009CD"/>
    <w:rsid w:val="00C0395E"/>
    <w:rsid w:val="00C105C1"/>
    <w:rsid w:val="00C12666"/>
    <w:rsid w:val="00C132A7"/>
    <w:rsid w:val="00C255F1"/>
    <w:rsid w:val="00C2795C"/>
    <w:rsid w:val="00C33AEE"/>
    <w:rsid w:val="00C3478F"/>
    <w:rsid w:val="00C361DC"/>
    <w:rsid w:val="00C36344"/>
    <w:rsid w:val="00C4330B"/>
    <w:rsid w:val="00C44345"/>
    <w:rsid w:val="00C44DE8"/>
    <w:rsid w:val="00C44F7F"/>
    <w:rsid w:val="00C55346"/>
    <w:rsid w:val="00C6172E"/>
    <w:rsid w:val="00C63B6D"/>
    <w:rsid w:val="00C708E7"/>
    <w:rsid w:val="00C84439"/>
    <w:rsid w:val="00C863B0"/>
    <w:rsid w:val="00C90166"/>
    <w:rsid w:val="00C905FA"/>
    <w:rsid w:val="00C90E54"/>
    <w:rsid w:val="00C92724"/>
    <w:rsid w:val="00C95DC6"/>
    <w:rsid w:val="00C97F86"/>
    <w:rsid w:val="00CB5964"/>
    <w:rsid w:val="00CC2219"/>
    <w:rsid w:val="00CC271E"/>
    <w:rsid w:val="00CC27EB"/>
    <w:rsid w:val="00CD0904"/>
    <w:rsid w:val="00CD519F"/>
    <w:rsid w:val="00CE1F45"/>
    <w:rsid w:val="00CF6CB7"/>
    <w:rsid w:val="00D11AA2"/>
    <w:rsid w:val="00D12F53"/>
    <w:rsid w:val="00D13CD2"/>
    <w:rsid w:val="00D17A30"/>
    <w:rsid w:val="00D22E0F"/>
    <w:rsid w:val="00D320F0"/>
    <w:rsid w:val="00D40583"/>
    <w:rsid w:val="00D42C83"/>
    <w:rsid w:val="00D44480"/>
    <w:rsid w:val="00D447A4"/>
    <w:rsid w:val="00D44BA2"/>
    <w:rsid w:val="00D44DBA"/>
    <w:rsid w:val="00D517CD"/>
    <w:rsid w:val="00D51BF2"/>
    <w:rsid w:val="00D60E87"/>
    <w:rsid w:val="00D63230"/>
    <w:rsid w:val="00D67F5D"/>
    <w:rsid w:val="00D72720"/>
    <w:rsid w:val="00D743D5"/>
    <w:rsid w:val="00D749FC"/>
    <w:rsid w:val="00D80E60"/>
    <w:rsid w:val="00D8138E"/>
    <w:rsid w:val="00D870A1"/>
    <w:rsid w:val="00DA3047"/>
    <w:rsid w:val="00DA5B74"/>
    <w:rsid w:val="00DB0C1F"/>
    <w:rsid w:val="00DB4BF3"/>
    <w:rsid w:val="00DB6C53"/>
    <w:rsid w:val="00DC0086"/>
    <w:rsid w:val="00DC07B8"/>
    <w:rsid w:val="00DC0F52"/>
    <w:rsid w:val="00DC5050"/>
    <w:rsid w:val="00DC56C7"/>
    <w:rsid w:val="00DD7A33"/>
    <w:rsid w:val="00DE03AA"/>
    <w:rsid w:val="00DE4A00"/>
    <w:rsid w:val="00DF606C"/>
    <w:rsid w:val="00DF6CDD"/>
    <w:rsid w:val="00E00661"/>
    <w:rsid w:val="00E01CA9"/>
    <w:rsid w:val="00E02A15"/>
    <w:rsid w:val="00E05044"/>
    <w:rsid w:val="00E12F17"/>
    <w:rsid w:val="00E217B2"/>
    <w:rsid w:val="00E2669E"/>
    <w:rsid w:val="00E3133A"/>
    <w:rsid w:val="00E32474"/>
    <w:rsid w:val="00E32638"/>
    <w:rsid w:val="00E32B56"/>
    <w:rsid w:val="00E32BE7"/>
    <w:rsid w:val="00E335A6"/>
    <w:rsid w:val="00E516CD"/>
    <w:rsid w:val="00E51CF3"/>
    <w:rsid w:val="00E60D04"/>
    <w:rsid w:val="00E6742B"/>
    <w:rsid w:val="00E8043F"/>
    <w:rsid w:val="00E81DBD"/>
    <w:rsid w:val="00E8434E"/>
    <w:rsid w:val="00E84E38"/>
    <w:rsid w:val="00E90047"/>
    <w:rsid w:val="00E918C1"/>
    <w:rsid w:val="00E97411"/>
    <w:rsid w:val="00EA5FA8"/>
    <w:rsid w:val="00EB1E8C"/>
    <w:rsid w:val="00EB1EB5"/>
    <w:rsid w:val="00EB366C"/>
    <w:rsid w:val="00EB5FE3"/>
    <w:rsid w:val="00EB6166"/>
    <w:rsid w:val="00EC1565"/>
    <w:rsid w:val="00EC3A65"/>
    <w:rsid w:val="00EC5DC2"/>
    <w:rsid w:val="00ED3279"/>
    <w:rsid w:val="00EE0973"/>
    <w:rsid w:val="00EE1BBC"/>
    <w:rsid w:val="00F01A12"/>
    <w:rsid w:val="00F01FA3"/>
    <w:rsid w:val="00F03068"/>
    <w:rsid w:val="00F03211"/>
    <w:rsid w:val="00F04F8C"/>
    <w:rsid w:val="00F066C8"/>
    <w:rsid w:val="00F0719B"/>
    <w:rsid w:val="00F12B5E"/>
    <w:rsid w:val="00F20326"/>
    <w:rsid w:val="00F24DD9"/>
    <w:rsid w:val="00F26406"/>
    <w:rsid w:val="00F27531"/>
    <w:rsid w:val="00F339D5"/>
    <w:rsid w:val="00F3729A"/>
    <w:rsid w:val="00F40AE4"/>
    <w:rsid w:val="00F41A0A"/>
    <w:rsid w:val="00F4418D"/>
    <w:rsid w:val="00F643F4"/>
    <w:rsid w:val="00F67C72"/>
    <w:rsid w:val="00F72DBB"/>
    <w:rsid w:val="00F77A2C"/>
    <w:rsid w:val="00F84950"/>
    <w:rsid w:val="00F876C2"/>
    <w:rsid w:val="00FB01F6"/>
    <w:rsid w:val="00FB0501"/>
    <w:rsid w:val="00FB0AE4"/>
    <w:rsid w:val="00FB366E"/>
    <w:rsid w:val="00FB6E76"/>
    <w:rsid w:val="00FC2761"/>
    <w:rsid w:val="00FD3019"/>
    <w:rsid w:val="00FD57CE"/>
    <w:rsid w:val="00FD751C"/>
    <w:rsid w:val="00FE1E3E"/>
    <w:rsid w:val="00FE3D93"/>
    <w:rsid w:val="00FF3DFC"/>
    <w:rsid w:val="00FF5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AABD7155-D723-4373-B1E7-BAA470E0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5727DE"/>
    <w:pPr>
      <w:keepNext/>
      <w:spacing w:before="240" w:after="60"/>
      <w:outlineLvl w:val="0"/>
    </w:pPr>
    <w:rPr>
      <w:b/>
      <w:bCs/>
      <w:kern w:val="32"/>
      <w:sz w:val="32"/>
      <w:szCs w:val="32"/>
    </w:rPr>
  </w:style>
  <w:style w:type="paragraph" w:styleId="Heading2">
    <w:name w:val="heading 2"/>
    <w:basedOn w:val="Normal"/>
    <w:next w:val="Normal"/>
    <w:qFormat/>
    <w:rsid w:val="00675194"/>
    <w:pPr>
      <w:keepNext/>
      <w:jc w:val="center"/>
      <w:outlineLvl w:val="1"/>
    </w:pPr>
    <w:rPr>
      <w:rFonts w:ascii="Times New Roman" w:hAnsi="Times New Roman" w:cs="Times New Roman"/>
      <w:b/>
      <w:sz w:val="28"/>
      <w:szCs w:val="20"/>
      <w:lang w:val="en-US" w:eastAsia="en-US"/>
    </w:rPr>
  </w:style>
  <w:style w:type="paragraph" w:styleId="Heading3">
    <w:name w:val="heading 3"/>
    <w:basedOn w:val="Normal"/>
    <w:next w:val="Normal"/>
    <w:qFormat/>
    <w:rsid w:val="00675194"/>
    <w:pPr>
      <w:keepNext/>
      <w:outlineLvl w:val="2"/>
    </w:pPr>
    <w:rPr>
      <w:rFonts w:ascii="Times New Roman" w:hAnsi="Times New Roman" w:cs="Times New Roman"/>
      <w:sz w:val="32"/>
      <w:szCs w:val="20"/>
      <w:lang w:val="en-US" w:eastAsia="en-US"/>
    </w:rPr>
  </w:style>
  <w:style w:type="paragraph" w:styleId="Heading4">
    <w:name w:val="heading 4"/>
    <w:basedOn w:val="Normal"/>
    <w:next w:val="Normal"/>
    <w:qFormat/>
    <w:rsid w:val="00675194"/>
    <w:pPr>
      <w:keepNext/>
      <w:jc w:val="center"/>
      <w:outlineLvl w:val="3"/>
    </w:pPr>
    <w:rPr>
      <w:rFonts w:ascii="Times New Roman" w:hAnsi="Times New Roman" w:cs="Times New Roman"/>
      <w:b/>
      <w:sz w:val="4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7540"/>
    <w:pPr>
      <w:tabs>
        <w:tab w:val="center" w:pos="4320"/>
        <w:tab w:val="right" w:pos="8640"/>
      </w:tabs>
    </w:pPr>
  </w:style>
  <w:style w:type="paragraph" w:styleId="Footer">
    <w:name w:val="footer"/>
    <w:basedOn w:val="Normal"/>
    <w:rsid w:val="00917540"/>
    <w:pPr>
      <w:tabs>
        <w:tab w:val="center" w:pos="4320"/>
        <w:tab w:val="right" w:pos="8640"/>
      </w:tabs>
    </w:pPr>
  </w:style>
  <w:style w:type="table" w:styleId="TableGrid">
    <w:name w:val="Table Grid"/>
    <w:basedOn w:val="TableNormal"/>
    <w:rsid w:val="0091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7540"/>
    <w:rPr>
      <w:color w:val="0000FF"/>
      <w:u w:val="single"/>
    </w:rPr>
  </w:style>
  <w:style w:type="paragraph" w:customStyle="1" w:styleId="InsideAddress">
    <w:name w:val="Inside Address"/>
    <w:basedOn w:val="Normal"/>
    <w:rsid w:val="0067588A"/>
    <w:pPr>
      <w:spacing w:line="220" w:lineRule="atLeast"/>
      <w:jc w:val="both"/>
    </w:pPr>
    <w:rPr>
      <w:rFonts w:cs="Times New Roman"/>
      <w:spacing w:val="-5"/>
      <w:szCs w:val="20"/>
      <w:lang w:val="en-US" w:eastAsia="en-US"/>
    </w:rPr>
  </w:style>
  <w:style w:type="paragraph" w:customStyle="1" w:styleId="minutes">
    <w:name w:val="minutes"/>
    <w:rsid w:val="0067588A"/>
    <w:pPr>
      <w:tabs>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864"/>
    </w:pPr>
    <w:rPr>
      <w:rFonts w:ascii="Arial" w:hAnsi="Arial" w:cs="Arial"/>
      <w:color w:val="000000"/>
      <w:sz w:val="24"/>
      <w:szCs w:val="24"/>
      <w:lang w:eastAsia="en-US"/>
    </w:rPr>
  </w:style>
  <w:style w:type="paragraph" w:customStyle="1" w:styleId="agendalevel1">
    <w:name w:val="agendalevel1"/>
    <w:basedOn w:val="Normal"/>
    <w:rsid w:val="00E32BE7"/>
    <w:pPr>
      <w:numPr>
        <w:numId w:val="1"/>
      </w:numPr>
      <w:spacing w:after="240"/>
    </w:pPr>
    <w:rPr>
      <w:b/>
      <w:bCs/>
      <w:lang w:eastAsia="en-US"/>
    </w:rPr>
  </w:style>
  <w:style w:type="paragraph" w:customStyle="1" w:styleId="agendalevel2">
    <w:name w:val="agendalevel2"/>
    <w:basedOn w:val="Normal"/>
    <w:rsid w:val="00E32BE7"/>
    <w:pPr>
      <w:numPr>
        <w:ilvl w:val="1"/>
        <w:numId w:val="1"/>
      </w:numPr>
    </w:pPr>
    <w:rPr>
      <w:lang w:eastAsia="en-US"/>
    </w:rPr>
  </w:style>
  <w:style w:type="paragraph" w:styleId="DocumentMap">
    <w:name w:val="Document Map"/>
    <w:basedOn w:val="Normal"/>
    <w:semiHidden/>
    <w:rsid w:val="00722161"/>
    <w:pPr>
      <w:shd w:val="clear" w:color="auto" w:fill="000080"/>
    </w:pPr>
    <w:rPr>
      <w:rFonts w:ascii="Tahoma" w:hAnsi="Tahoma" w:cs="Tahoma"/>
      <w:sz w:val="20"/>
      <w:szCs w:val="20"/>
    </w:rPr>
  </w:style>
  <w:style w:type="paragraph" w:customStyle="1" w:styleId="ReportNumbering">
    <w:name w:val="Report Numbering"/>
    <w:basedOn w:val="Heading1"/>
    <w:rsid w:val="005727DE"/>
    <w:pPr>
      <w:numPr>
        <w:numId w:val="2"/>
      </w:numPr>
      <w:spacing w:before="0" w:after="0"/>
    </w:pPr>
    <w:rPr>
      <w:rFonts w:cs="Times New Roman"/>
      <w:b w:val="0"/>
      <w:bCs w:val="0"/>
      <w:kern w:val="0"/>
      <w:sz w:val="24"/>
      <w:szCs w:val="20"/>
      <w:lang w:eastAsia="en-US"/>
    </w:rPr>
  </w:style>
  <w:style w:type="paragraph" w:styleId="BodyTextIndent">
    <w:name w:val="Body Text Indent"/>
    <w:basedOn w:val="Normal"/>
    <w:rsid w:val="009A2114"/>
    <w:pPr>
      <w:ind w:left="-284"/>
    </w:pPr>
    <w:rPr>
      <w:rFonts w:ascii="Times New Roman" w:hAnsi="Times New Roman" w:cs="Times New Roman"/>
      <w:sz w:val="20"/>
      <w:szCs w:val="20"/>
      <w:lang w:eastAsia="en-US"/>
    </w:rPr>
  </w:style>
  <w:style w:type="paragraph" w:customStyle="1" w:styleId="chairmanblock">
    <w:name w:val="chairman_block"/>
    <w:basedOn w:val="Normal"/>
    <w:rsid w:val="0028542D"/>
    <w:pPr>
      <w:tabs>
        <w:tab w:val="center" w:pos="7200"/>
      </w:tabs>
      <w:spacing w:line="480" w:lineRule="auto"/>
    </w:pPr>
    <w:rPr>
      <w:lang w:eastAsia="en-US"/>
    </w:rPr>
  </w:style>
  <w:style w:type="paragraph" w:styleId="BalloonText">
    <w:name w:val="Balloon Text"/>
    <w:basedOn w:val="Normal"/>
    <w:semiHidden/>
    <w:rsid w:val="00B90857"/>
    <w:rPr>
      <w:rFonts w:ascii="Tahoma" w:hAnsi="Tahoma" w:cs="Tahoma"/>
      <w:sz w:val="16"/>
      <w:szCs w:val="16"/>
    </w:rPr>
  </w:style>
  <w:style w:type="character" w:styleId="Strong">
    <w:name w:val="Strong"/>
    <w:qFormat/>
    <w:rsid w:val="00A77CBC"/>
    <w:rPr>
      <w:b/>
      <w:bCs/>
    </w:rPr>
  </w:style>
  <w:style w:type="paragraph" w:styleId="BodyText">
    <w:name w:val="Body Text"/>
    <w:basedOn w:val="Normal"/>
    <w:rsid w:val="00510CFE"/>
    <w:pPr>
      <w:spacing w:after="120"/>
    </w:pPr>
  </w:style>
  <w:style w:type="paragraph" w:styleId="NoSpacing">
    <w:name w:val="No Spacing"/>
    <w:qFormat/>
    <w:rsid w:val="003215A5"/>
    <w:rPr>
      <w:rFonts w:ascii="Arial" w:hAnsi="Arial"/>
      <w:sz w:val="24"/>
      <w:szCs w:val="24"/>
      <w:lang w:eastAsia="en-US"/>
    </w:rPr>
  </w:style>
  <w:style w:type="paragraph" w:styleId="FootnoteText">
    <w:name w:val="footnote text"/>
    <w:basedOn w:val="Normal"/>
    <w:link w:val="FootnoteTextChar"/>
    <w:semiHidden/>
    <w:rsid w:val="00E60D04"/>
    <w:rPr>
      <w:rFonts w:eastAsia="Arial" w:cs="Times New Roman"/>
      <w:sz w:val="20"/>
      <w:szCs w:val="20"/>
    </w:rPr>
  </w:style>
  <w:style w:type="character" w:customStyle="1" w:styleId="FootnoteTextChar">
    <w:name w:val="Footnote Text Char"/>
    <w:link w:val="FootnoteText"/>
    <w:semiHidden/>
    <w:locked/>
    <w:rsid w:val="00E60D04"/>
    <w:rPr>
      <w:rFonts w:ascii="Arial" w:eastAsia="Arial" w:hAnsi="Arial"/>
      <w:lang w:val="en-GB" w:eastAsia="en-GB" w:bidi="ar-SA"/>
    </w:rPr>
  </w:style>
  <w:style w:type="character" w:styleId="FootnoteReference">
    <w:name w:val="footnote reference"/>
    <w:semiHidden/>
    <w:rsid w:val="00E60D04"/>
    <w:rPr>
      <w:rFonts w:cs="Times New Roman"/>
      <w:vertAlign w:val="superscript"/>
    </w:rPr>
  </w:style>
  <w:style w:type="paragraph" w:customStyle="1" w:styleId="linespace">
    <w:name w:val="linespace"/>
    <w:rsid w:val="00E60D04"/>
    <w:pPr>
      <w:spacing w:line="240" w:lineRule="exact"/>
    </w:pPr>
    <w:rPr>
      <w:rFonts w:eastAsia="Arial"/>
      <w:noProof/>
      <w:lang w:eastAsia="en-US"/>
    </w:rPr>
  </w:style>
  <w:style w:type="paragraph" w:customStyle="1" w:styleId="ColumnHeader">
    <w:name w:val="ColumnHeader"/>
    <w:basedOn w:val="Normal"/>
    <w:rsid w:val="00E60D04"/>
    <w:pPr>
      <w:spacing w:before="40" w:line="220" w:lineRule="atLeast"/>
      <w:jc w:val="both"/>
    </w:pPr>
    <w:rPr>
      <w:rFonts w:ascii="Times New Roman" w:eastAsia="Arial" w:hAnsi="Times New Roman" w:cs="Times New Roman"/>
      <w:i/>
      <w:sz w:val="21"/>
      <w:szCs w:val="20"/>
      <w:lang w:eastAsia="en-US"/>
    </w:rPr>
  </w:style>
  <w:style w:type="character" w:customStyle="1" w:styleId="Ref">
    <w:name w:val="Ref"/>
    <w:rsid w:val="00E60D04"/>
    <w:rPr>
      <w:rFonts w:cs="Times New Roman"/>
      <w:sz w:val="21"/>
    </w:rPr>
  </w:style>
  <w:style w:type="paragraph" w:customStyle="1" w:styleId="Schedule">
    <w:name w:val="Schedule"/>
    <w:basedOn w:val="Normal"/>
    <w:next w:val="ScheduleHead"/>
    <w:rsid w:val="00E60D04"/>
    <w:pPr>
      <w:keepNext/>
      <w:tabs>
        <w:tab w:val="center" w:pos="4167"/>
        <w:tab w:val="right" w:pos="8335"/>
      </w:tabs>
      <w:spacing w:before="480" w:after="120"/>
      <w:jc w:val="center"/>
    </w:pPr>
    <w:rPr>
      <w:rFonts w:ascii="Times New Roman" w:eastAsia="Arial" w:hAnsi="Times New Roman" w:cs="Times New Roman"/>
      <w:sz w:val="30"/>
      <w:szCs w:val="20"/>
      <w:lang w:eastAsia="en-US"/>
    </w:rPr>
  </w:style>
  <w:style w:type="paragraph" w:customStyle="1" w:styleId="ScheduleHead">
    <w:name w:val="ScheduleHead"/>
    <w:basedOn w:val="Schedule"/>
    <w:next w:val="Normal"/>
    <w:rsid w:val="00E60D04"/>
    <w:pPr>
      <w:spacing w:before="120" w:after="100"/>
    </w:pPr>
    <w:rPr>
      <w:sz w:val="28"/>
    </w:rPr>
  </w:style>
  <w:style w:type="paragraph" w:customStyle="1" w:styleId="TableText">
    <w:name w:val="TableText"/>
    <w:basedOn w:val="Normal"/>
    <w:rsid w:val="00E60D04"/>
    <w:pPr>
      <w:spacing w:before="20" w:line="220" w:lineRule="atLeast"/>
    </w:pPr>
    <w:rPr>
      <w:rFonts w:ascii="Times New Roman" w:eastAsia="Arial" w:hAnsi="Times New Roman" w:cs="Times New Roman"/>
      <w:sz w:val="21"/>
      <w:szCs w:val="20"/>
      <w:lang w:eastAsia="en-US"/>
    </w:rPr>
  </w:style>
  <w:style w:type="paragraph" w:styleId="NormalWeb">
    <w:name w:val="Normal (Web)"/>
    <w:basedOn w:val="Normal"/>
    <w:rsid w:val="00C33AEE"/>
    <w:pPr>
      <w:spacing w:before="100" w:beforeAutospacing="1" w:after="100" w:afterAutospacing="1"/>
    </w:pPr>
    <w:rPr>
      <w:rFonts w:ascii="Times New Roman" w:hAnsi="Times New Roman" w:cs="Times New Roman"/>
      <w:lang w:val="en-US" w:eastAsia="en-US"/>
    </w:rPr>
  </w:style>
  <w:style w:type="paragraph" w:customStyle="1" w:styleId="Default">
    <w:name w:val="Default"/>
    <w:rsid w:val="006E096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675893">
      <w:bodyDiv w:val="1"/>
      <w:marLeft w:val="0"/>
      <w:marRight w:val="0"/>
      <w:marTop w:val="0"/>
      <w:marBottom w:val="0"/>
      <w:divBdr>
        <w:top w:val="none" w:sz="0" w:space="0" w:color="auto"/>
        <w:left w:val="none" w:sz="0" w:space="0" w:color="auto"/>
        <w:bottom w:val="none" w:sz="0" w:space="0" w:color="auto"/>
        <w:right w:val="none" w:sz="0" w:space="0" w:color="auto"/>
      </w:divBdr>
    </w:div>
    <w:div w:id="1766263056">
      <w:bodyDiv w:val="1"/>
      <w:marLeft w:val="0"/>
      <w:marRight w:val="0"/>
      <w:marTop w:val="0"/>
      <w:marBottom w:val="0"/>
      <w:divBdr>
        <w:top w:val="none" w:sz="0" w:space="0" w:color="auto"/>
        <w:left w:val="none" w:sz="0" w:space="0" w:color="auto"/>
        <w:bottom w:val="none" w:sz="0" w:space="0" w:color="auto"/>
        <w:right w:val="none" w:sz="0" w:space="0" w:color="auto"/>
      </w:divBdr>
      <w:divsChild>
        <w:div w:id="33025616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3138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85849">
      <w:bodyDiv w:val="1"/>
      <w:marLeft w:val="0"/>
      <w:marRight w:val="0"/>
      <w:marTop w:val="0"/>
      <w:marBottom w:val="0"/>
      <w:divBdr>
        <w:top w:val="none" w:sz="0" w:space="0" w:color="auto"/>
        <w:left w:val="none" w:sz="0" w:space="0" w:color="auto"/>
        <w:bottom w:val="none" w:sz="0" w:space="0" w:color="auto"/>
        <w:right w:val="none" w:sz="0" w:space="0" w:color="auto"/>
      </w:divBdr>
    </w:div>
    <w:div w:id="1970282688">
      <w:bodyDiv w:val="1"/>
      <w:marLeft w:val="203"/>
      <w:marRight w:val="203"/>
      <w:marTop w:val="203"/>
      <w:marBottom w:val="203"/>
      <w:divBdr>
        <w:top w:val="none" w:sz="0" w:space="0" w:color="auto"/>
        <w:left w:val="none" w:sz="0" w:space="0" w:color="auto"/>
        <w:bottom w:val="none" w:sz="0" w:space="0" w:color="auto"/>
        <w:right w:val="none" w:sz="0" w:space="0" w:color="auto"/>
      </w:divBdr>
      <w:divsChild>
        <w:div w:id="12658974">
          <w:marLeft w:val="0"/>
          <w:marRight w:val="0"/>
          <w:marTop w:val="0"/>
          <w:marBottom w:val="0"/>
          <w:divBdr>
            <w:top w:val="none" w:sz="0" w:space="0" w:color="auto"/>
            <w:left w:val="none" w:sz="0" w:space="0" w:color="auto"/>
            <w:bottom w:val="none" w:sz="0" w:space="0" w:color="auto"/>
            <w:right w:val="none" w:sz="0" w:space="0" w:color="auto"/>
          </w:divBdr>
          <w:divsChild>
            <w:div w:id="438643611">
              <w:marLeft w:val="1724"/>
              <w:marRight w:val="0"/>
              <w:marTop w:val="0"/>
              <w:marBottom w:val="203"/>
              <w:divBdr>
                <w:top w:val="single" w:sz="8" w:space="5" w:color="977632"/>
                <w:left w:val="single" w:sz="8" w:space="5" w:color="977632"/>
                <w:bottom w:val="single" w:sz="8" w:space="5" w:color="977632"/>
                <w:right w:val="single" w:sz="8" w:space="5" w:color="977632"/>
              </w:divBdr>
            </w:div>
          </w:divsChild>
        </w:div>
      </w:divsChild>
    </w:div>
    <w:div w:id="19895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yatton-pc.gov.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yatton-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Netcreators</Company>
  <LinksUpToDate>false</LinksUpToDate>
  <CharactersWithSpaces>12913</CharactersWithSpaces>
  <SharedDoc>false</SharedDoc>
  <HLinks>
    <vt:vector size="12" baseType="variant">
      <vt:variant>
        <vt:i4>4653168</vt:i4>
      </vt:variant>
      <vt:variant>
        <vt:i4>0</vt:i4>
      </vt:variant>
      <vt:variant>
        <vt:i4>0</vt:i4>
      </vt:variant>
      <vt:variant>
        <vt:i4>5</vt:i4>
      </vt:variant>
      <vt:variant>
        <vt:lpwstr>mailto:clerk@yatton-pc.gov.uk</vt:lpwstr>
      </vt:variant>
      <vt:variant>
        <vt:lpwstr/>
      </vt:variant>
      <vt:variant>
        <vt:i4>4980831</vt:i4>
      </vt:variant>
      <vt:variant>
        <vt:i4>0</vt:i4>
      </vt:variant>
      <vt:variant>
        <vt:i4>0</vt:i4>
      </vt:variant>
      <vt:variant>
        <vt:i4>5</vt:i4>
      </vt:variant>
      <vt:variant>
        <vt:lpwstr>http://www.yatton-pc.gov.uk/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Clerk YPC</cp:lastModifiedBy>
  <cp:revision>2</cp:revision>
  <cp:lastPrinted>2019-06-10T17:31:00Z</cp:lastPrinted>
  <dcterms:created xsi:type="dcterms:W3CDTF">2019-06-12T09:04:00Z</dcterms:created>
  <dcterms:modified xsi:type="dcterms:W3CDTF">2019-06-12T09:04:00Z</dcterms:modified>
</cp:coreProperties>
</file>